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7BD" w:rsidRDefault="007F57BD" w:rsidP="007F57BD">
      <w:pPr>
        <w:spacing w:line="420" w:lineRule="atLeast"/>
        <w:jc w:val="center"/>
        <w:rPr>
          <w:rFonts w:ascii="仿宋_GB2312" w:eastAsia="仿宋_GB2312"/>
          <w:color w:val="FF0000"/>
        </w:rPr>
      </w:pPr>
    </w:p>
    <w:p w:rsidR="007F57BD" w:rsidRDefault="007F57BD" w:rsidP="007F57BD">
      <w:pPr>
        <w:spacing w:line="420" w:lineRule="atLeast"/>
        <w:jc w:val="center"/>
        <w:rPr>
          <w:rFonts w:ascii="仿宋_GB2312" w:eastAsia="仿宋_GB2312" w:hint="eastAsia"/>
          <w:color w:val="FF0000"/>
        </w:rPr>
      </w:pPr>
    </w:p>
    <w:p w:rsidR="007F57BD" w:rsidRDefault="007F57BD" w:rsidP="007F57BD">
      <w:pPr>
        <w:pStyle w:val="a5"/>
        <w:spacing w:before="0" w:after="0" w:line="500" w:lineRule="atLeast"/>
        <w:rPr>
          <w:rFonts w:ascii="Times New Roman" w:eastAsia="华文中宋" w:hAnsi="Times New Roman"/>
          <w:b w:val="0"/>
          <w:color w:val="FF0000"/>
          <w:spacing w:val="-18"/>
          <w:sz w:val="76"/>
        </w:rPr>
      </w:pPr>
      <w:r>
        <w:rPr>
          <w:rFonts w:ascii="Times New Roman" w:eastAsia="华文中宋" w:hAnsi="Times New Roman" w:hint="eastAsia"/>
          <w:b w:val="0"/>
          <w:color w:val="FF0000"/>
          <w:spacing w:val="-18"/>
          <w:sz w:val="76"/>
        </w:rPr>
        <w:t>河</w:t>
      </w:r>
      <w:r>
        <w:rPr>
          <w:rFonts w:ascii="Times New Roman" w:eastAsia="华文中宋" w:hAnsi="Times New Roman" w:hint="eastAsia"/>
          <w:b w:val="0"/>
          <w:color w:val="FF0000"/>
          <w:spacing w:val="-18"/>
          <w:sz w:val="76"/>
        </w:rPr>
        <w:t xml:space="preserve"> </w:t>
      </w:r>
      <w:r>
        <w:rPr>
          <w:rFonts w:ascii="Times New Roman" w:eastAsia="华文中宋" w:hAnsi="Times New Roman" w:hint="eastAsia"/>
          <w:b w:val="0"/>
          <w:color w:val="FF0000"/>
          <w:spacing w:val="-18"/>
          <w:sz w:val="76"/>
        </w:rPr>
        <w:t>海</w:t>
      </w:r>
      <w:r>
        <w:rPr>
          <w:rFonts w:ascii="Times New Roman" w:eastAsia="华文中宋" w:hAnsi="Times New Roman" w:hint="eastAsia"/>
          <w:b w:val="0"/>
          <w:color w:val="FF0000"/>
          <w:spacing w:val="-18"/>
          <w:sz w:val="76"/>
        </w:rPr>
        <w:t xml:space="preserve"> </w:t>
      </w:r>
      <w:r>
        <w:rPr>
          <w:rFonts w:ascii="Times New Roman" w:eastAsia="华文中宋" w:hAnsi="Times New Roman" w:hint="eastAsia"/>
          <w:b w:val="0"/>
          <w:color w:val="FF0000"/>
          <w:spacing w:val="-18"/>
          <w:sz w:val="76"/>
        </w:rPr>
        <w:t>大</w:t>
      </w:r>
      <w:r>
        <w:rPr>
          <w:rFonts w:ascii="Times New Roman" w:eastAsia="华文中宋" w:hAnsi="Times New Roman" w:hint="eastAsia"/>
          <w:b w:val="0"/>
          <w:color w:val="FF0000"/>
          <w:spacing w:val="-18"/>
          <w:sz w:val="76"/>
        </w:rPr>
        <w:t xml:space="preserve"> </w:t>
      </w:r>
      <w:r>
        <w:rPr>
          <w:rFonts w:ascii="Times New Roman" w:eastAsia="华文中宋" w:hAnsi="Times New Roman" w:hint="eastAsia"/>
          <w:b w:val="0"/>
          <w:color w:val="FF0000"/>
          <w:spacing w:val="-18"/>
          <w:sz w:val="76"/>
        </w:rPr>
        <w:t>学</w:t>
      </w:r>
      <w:r>
        <w:rPr>
          <w:rFonts w:ascii="Times New Roman" w:eastAsia="华文中宋" w:hAnsi="Times New Roman" w:hint="eastAsia"/>
          <w:b w:val="0"/>
          <w:color w:val="FF0000"/>
          <w:spacing w:val="-18"/>
          <w:sz w:val="76"/>
        </w:rPr>
        <w:t xml:space="preserve"> </w:t>
      </w:r>
      <w:r>
        <w:rPr>
          <w:rFonts w:ascii="Times New Roman" w:eastAsia="华文中宋" w:hAnsi="Times New Roman" w:hint="eastAsia"/>
          <w:b w:val="0"/>
          <w:color w:val="FF0000"/>
          <w:spacing w:val="-18"/>
          <w:sz w:val="76"/>
        </w:rPr>
        <w:t>部</w:t>
      </w:r>
      <w:r>
        <w:rPr>
          <w:rFonts w:ascii="Times New Roman" w:eastAsia="华文中宋" w:hAnsi="Times New Roman" w:hint="eastAsia"/>
          <w:b w:val="0"/>
          <w:color w:val="FF0000"/>
          <w:spacing w:val="-18"/>
          <w:sz w:val="76"/>
        </w:rPr>
        <w:t xml:space="preserve"> </w:t>
      </w:r>
      <w:r>
        <w:rPr>
          <w:rFonts w:ascii="Times New Roman" w:eastAsia="华文中宋" w:hAnsi="Times New Roman" w:hint="eastAsia"/>
          <w:b w:val="0"/>
          <w:color w:val="FF0000"/>
          <w:spacing w:val="-18"/>
          <w:sz w:val="76"/>
        </w:rPr>
        <w:t>门</w:t>
      </w:r>
      <w:r>
        <w:rPr>
          <w:rFonts w:ascii="Times New Roman" w:eastAsia="华文中宋" w:hAnsi="Times New Roman" w:hint="eastAsia"/>
          <w:b w:val="0"/>
          <w:color w:val="FF0000"/>
          <w:spacing w:val="-18"/>
          <w:sz w:val="76"/>
        </w:rPr>
        <w:t xml:space="preserve"> </w:t>
      </w:r>
      <w:r>
        <w:rPr>
          <w:rFonts w:ascii="Times New Roman" w:eastAsia="华文中宋" w:hAnsi="Times New Roman" w:hint="eastAsia"/>
          <w:b w:val="0"/>
          <w:color w:val="FF0000"/>
          <w:spacing w:val="-18"/>
          <w:sz w:val="76"/>
        </w:rPr>
        <w:t>文</w:t>
      </w:r>
      <w:r>
        <w:rPr>
          <w:rFonts w:ascii="Times New Roman" w:eastAsia="华文中宋" w:hAnsi="Times New Roman" w:hint="eastAsia"/>
          <w:b w:val="0"/>
          <w:color w:val="FF0000"/>
          <w:spacing w:val="-18"/>
          <w:sz w:val="76"/>
        </w:rPr>
        <w:t xml:space="preserve"> </w:t>
      </w:r>
      <w:r>
        <w:rPr>
          <w:rFonts w:ascii="Times New Roman" w:eastAsia="华文中宋" w:hAnsi="Times New Roman" w:hint="eastAsia"/>
          <w:b w:val="0"/>
          <w:color w:val="FF0000"/>
          <w:spacing w:val="-18"/>
          <w:sz w:val="76"/>
        </w:rPr>
        <w:t>件</w:t>
      </w:r>
    </w:p>
    <w:p w:rsidR="007F57BD" w:rsidRDefault="007F57BD" w:rsidP="007F57BD">
      <w:pPr>
        <w:spacing w:line="420" w:lineRule="atLeast"/>
        <w:jc w:val="center"/>
        <w:rPr>
          <w:rFonts w:ascii="仿宋_GB2312" w:eastAsia="仿宋_GB2312" w:hint="eastAsia"/>
          <w:color w:val="FF0000"/>
        </w:rPr>
      </w:pPr>
    </w:p>
    <w:p w:rsidR="007F57BD" w:rsidRDefault="007F57BD" w:rsidP="007F57BD">
      <w:pPr>
        <w:spacing w:line="240" w:lineRule="atLeast"/>
        <w:jc w:val="center"/>
        <w:rPr>
          <w:rFonts w:ascii="仿宋_GB2312" w:eastAsia="仿宋_GB2312" w:hAnsi="Arial" w:hint="eastAsia"/>
        </w:rPr>
      </w:pPr>
    </w:p>
    <w:p w:rsidR="007F57BD" w:rsidRDefault="007F57BD" w:rsidP="007F57BD">
      <w:pPr>
        <w:spacing w:line="240" w:lineRule="atLeast"/>
        <w:jc w:val="center"/>
        <w:rPr>
          <w:rFonts w:ascii="仿宋_GB2312" w:eastAsia="仿宋_GB2312" w:hAnsi="Arial" w:hint="eastAsia"/>
          <w:sz w:val="32"/>
        </w:rPr>
      </w:pPr>
      <w:r>
        <w:rPr>
          <w:rFonts w:ascii="仿宋_GB2312" w:eastAsia="仿宋_GB2312" w:hint="eastAsia"/>
          <w:sz w:val="32"/>
        </w:rPr>
        <w:t>河海学工〔</w:t>
      </w:r>
      <w:r>
        <w:rPr>
          <w:rFonts w:ascii="仿宋_GB2312" w:eastAsia="仿宋_GB2312"/>
          <w:sz w:val="32"/>
        </w:rPr>
        <w:t>201</w:t>
      </w:r>
      <w:r>
        <w:rPr>
          <w:rFonts w:ascii="仿宋_GB2312" w:eastAsia="仿宋_GB2312" w:hint="eastAsia"/>
          <w:sz w:val="32"/>
        </w:rPr>
        <w:t>3〕45 号</w:t>
      </w:r>
    </w:p>
    <w:p w:rsidR="007F57BD" w:rsidRDefault="007F57BD" w:rsidP="007F57BD">
      <w:pPr>
        <w:spacing w:line="240" w:lineRule="atLeast"/>
        <w:jc w:val="center"/>
        <w:rPr>
          <w:rFonts w:ascii="仿宋_GB2312" w:eastAsia="仿宋_GB2312" w:hAnsi="Arial"/>
          <w:sz w:val="28"/>
        </w:rPr>
      </w:pPr>
      <w:r>
        <w:rPr>
          <w:rFonts w:ascii="仿宋_GB2312" w:eastAsia="仿宋_GB2312"/>
          <w:color w:val="FF0000"/>
          <w:sz w:val="20"/>
          <w:lang w:val="en-US" w:eastAsia="zh-CN"/>
        </w:rPr>
        <w:pict>
          <v:line id="_x0000_s2051" style="position:absolute;left:0;text-align:left;z-index:251660288" from="-2.25pt,17.55pt" to="456.95pt,17.6pt" strokecolor="red"/>
        </w:pict>
      </w:r>
    </w:p>
    <w:p w:rsidR="007F57BD" w:rsidRDefault="007F57BD" w:rsidP="007F57BD">
      <w:pPr>
        <w:rPr>
          <w:rFonts w:hint="eastAsia"/>
        </w:rPr>
      </w:pPr>
      <w:r>
        <w:rPr>
          <w:rFonts w:eastAsia="黑体" w:hint="eastAsia"/>
          <w:color w:val="FFFFFF"/>
          <w:sz w:val="44"/>
          <w:u w:val="single"/>
        </w:rPr>
        <w:t xml:space="preserve">      </w:t>
      </w:r>
    </w:p>
    <w:p w:rsidR="007F57BD" w:rsidRDefault="007F57BD" w:rsidP="007F57BD">
      <w:pPr>
        <w:jc w:val="center"/>
        <w:rPr>
          <w:rFonts w:ascii="宋体" w:hAnsi="宋体" w:hint="eastAsia"/>
          <w:b/>
          <w:sz w:val="44"/>
        </w:rPr>
      </w:pPr>
      <w:r>
        <w:rPr>
          <w:rFonts w:ascii="宋体" w:hAnsi="宋体" w:hint="eastAsia"/>
          <w:b/>
          <w:sz w:val="44"/>
        </w:rPr>
        <w:t>关于评定2012-2013学年</w:t>
      </w:r>
    </w:p>
    <w:p w:rsidR="007F57BD" w:rsidRDefault="007F57BD" w:rsidP="007F57BD">
      <w:pPr>
        <w:jc w:val="center"/>
        <w:rPr>
          <w:rFonts w:ascii="宋体" w:hAnsi="宋体" w:hint="eastAsia"/>
          <w:b/>
          <w:sz w:val="44"/>
        </w:rPr>
      </w:pPr>
      <w:r>
        <w:rPr>
          <w:rFonts w:ascii="宋体" w:hAnsi="宋体" w:hint="eastAsia"/>
          <w:b/>
          <w:sz w:val="44"/>
        </w:rPr>
        <w:t>优秀学生奖学金的通知</w:t>
      </w:r>
    </w:p>
    <w:p w:rsidR="007F57BD" w:rsidRDefault="007F57BD" w:rsidP="007F57BD">
      <w:pPr>
        <w:jc w:val="center"/>
        <w:rPr>
          <w:rFonts w:hint="eastAsia"/>
        </w:rPr>
      </w:pPr>
    </w:p>
    <w:p w:rsidR="007F57BD" w:rsidRDefault="007F57BD" w:rsidP="007F57BD">
      <w:pPr>
        <w:spacing w:line="560" w:lineRule="exact"/>
        <w:rPr>
          <w:rFonts w:ascii="仿宋_GB2312" w:eastAsia="仿宋_GB2312" w:hint="eastAsia"/>
          <w:sz w:val="32"/>
        </w:rPr>
      </w:pPr>
      <w:r>
        <w:rPr>
          <w:rFonts w:ascii="仿宋_GB2312" w:eastAsia="仿宋_GB2312" w:hint="eastAsia"/>
          <w:sz w:val="32"/>
        </w:rPr>
        <w:t>各学院：</w:t>
      </w:r>
    </w:p>
    <w:p w:rsidR="007F57BD" w:rsidRDefault="007F57BD" w:rsidP="007F57BD">
      <w:pPr>
        <w:spacing w:line="560" w:lineRule="exact"/>
        <w:ind w:firstLineChars="200" w:firstLine="640"/>
        <w:rPr>
          <w:rFonts w:ascii="仿宋_GB2312" w:eastAsia="仿宋_GB2312" w:hint="eastAsia"/>
          <w:sz w:val="32"/>
        </w:rPr>
      </w:pPr>
      <w:r>
        <w:rPr>
          <w:rFonts w:ascii="仿宋_GB2312" w:eastAsia="仿宋_GB2312" w:hint="eastAsia"/>
          <w:sz w:val="32"/>
        </w:rPr>
        <w:t>根据《河海大学本科生奖学金及荣誉称号评选办法》（简称《办法》）（河海校政〔</w:t>
      </w:r>
      <w:r>
        <w:rPr>
          <w:rFonts w:ascii="仿宋_GB2312" w:eastAsia="仿宋_GB2312"/>
          <w:sz w:val="32"/>
        </w:rPr>
        <w:t>20</w:t>
      </w:r>
      <w:r>
        <w:rPr>
          <w:rFonts w:ascii="仿宋_GB2312" w:eastAsia="仿宋_GB2312" w:hint="eastAsia"/>
          <w:sz w:val="32"/>
        </w:rPr>
        <w:t>10〕88号）及相关实施细则要求，为做好2012—2013学年优秀学生奖学金评定工作，现将有关工作通知如下：</w:t>
      </w:r>
    </w:p>
    <w:p w:rsidR="007F57BD" w:rsidRDefault="007F57BD" w:rsidP="007F57BD">
      <w:pPr>
        <w:spacing w:line="560" w:lineRule="exact"/>
        <w:ind w:firstLineChars="200" w:firstLine="643"/>
        <w:rPr>
          <w:rFonts w:ascii="仿宋_GB2312" w:eastAsia="仿宋_GB2312" w:hint="eastAsia"/>
          <w:b/>
          <w:sz w:val="32"/>
        </w:rPr>
      </w:pPr>
      <w:r>
        <w:rPr>
          <w:rFonts w:ascii="仿宋_GB2312" w:eastAsia="仿宋_GB2312" w:hint="eastAsia"/>
          <w:b/>
          <w:sz w:val="32"/>
        </w:rPr>
        <w:t>一、政策宣传</w:t>
      </w:r>
    </w:p>
    <w:p w:rsidR="007F57BD" w:rsidRDefault="007F57BD" w:rsidP="007F57BD">
      <w:pPr>
        <w:spacing w:line="560" w:lineRule="exact"/>
        <w:ind w:firstLineChars="200" w:firstLine="640"/>
        <w:rPr>
          <w:rFonts w:ascii="仿宋_GB2312" w:eastAsia="仿宋_GB2312" w:hint="eastAsia"/>
          <w:sz w:val="32"/>
        </w:rPr>
      </w:pPr>
      <w:r>
        <w:rPr>
          <w:rFonts w:ascii="仿宋_GB2312" w:eastAsia="仿宋_GB2312" w:hint="eastAsia"/>
          <w:sz w:val="32"/>
        </w:rPr>
        <w:t>请各学院继续认真组织学习《办法》，并在师生中做好宣传工作，鼓励学生提高综合素质、开拓创新、发展特长、争先创优，促进学生德智体美等方面的全面发展。</w:t>
      </w:r>
    </w:p>
    <w:p w:rsidR="007F57BD" w:rsidRDefault="007F57BD" w:rsidP="007F57BD">
      <w:pPr>
        <w:spacing w:line="560" w:lineRule="exact"/>
        <w:ind w:firstLineChars="200" w:firstLine="643"/>
        <w:rPr>
          <w:rFonts w:ascii="仿宋_GB2312" w:eastAsia="仿宋_GB2312" w:hint="eastAsia"/>
          <w:b/>
          <w:sz w:val="32"/>
        </w:rPr>
      </w:pPr>
      <w:r>
        <w:rPr>
          <w:rFonts w:ascii="仿宋_GB2312" w:eastAsia="仿宋_GB2312" w:hint="eastAsia"/>
          <w:b/>
          <w:sz w:val="32"/>
        </w:rPr>
        <w:t>二、组织申报</w:t>
      </w:r>
    </w:p>
    <w:p w:rsidR="007F57BD" w:rsidRDefault="007F57BD" w:rsidP="007F57BD">
      <w:pPr>
        <w:spacing w:line="560" w:lineRule="exact"/>
        <w:ind w:firstLineChars="200" w:firstLine="640"/>
        <w:rPr>
          <w:rFonts w:ascii="仿宋_GB2312" w:eastAsia="仿宋_GB2312" w:hint="eastAsia"/>
          <w:sz w:val="32"/>
        </w:rPr>
      </w:pPr>
      <w:r>
        <w:rPr>
          <w:rFonts w:ascii="仿宋_GB2312" w:eastAsia="仿宋_GB2312" w:hint="eastAsia"/>
          <w:sz w:val="32"/>
        </w:rPr>
        <w:t>广泛发动学生积极申报奖学金，充分发挥奖学金在推进学风建设，促进学生全面发展等方面的积极作用。各学院要严格按照《办法》规定，及时向全体学生公布奖学金评选细则及程序，并认真动员、组织学生开展申报、审核工作。</w:t>
      </w:r>
    </w:p>
    <w:p w:rsidR="007F57BD" w:rsidRDefault="007F57BD" w:rsidP="007F57BD">
      <w:pPr>
        <w:spacing w:line="560" w:lineRule="exact"/>
        <w:ind w:firstLineChars="200" w:firstLine="643"/>
        <w:rPr>
          <w:rFonts w:ascii="仿宋_GB2312" w:eastAsia="仿宋_GB2312" w:hint="eastAsia"/>
          <w:b/>
          <w:sz w:val="32"/>
        </w:rPr>
      </w:pPr>
      <w:r>
        <w:rPr>
          <w:rFonts w:ascii="仿宋_GB2312" w:eastAsia="仿宋_GB2312" w:hint="eastAsia"/>
          <w:b/>
          <w:sz w:val="32"/>
        </w:rPr>
        <w:lastRenderedPageBreak/>
        <w:t>三、评定程序</w:t>
      </w:r>
    </w:p>
    <w:p w:rsidR="007F57BD" w:rsidRDefault="007F57BD" w:rsidP="007F57BD">
      <w:pPr>
        <w:spacing w:line="560" w:lineRule="exact"/>
        <w:ind w:firstLineChars="200" w:firstLine="640"/>
        <w:rPr>
          <w:rFonts w:ascii="仿宋_GB2312" w:eastAsia="仿宋_GB2312" w:hint="eastAsia"/>
          <w:color w:val="000000"/>
          <w:sz w:val="32"/>
        </w:rPr>
      </w:pPr>
      <w:r>
        <w:rPr>
          <w:rFonts w:ascii="仿宋_GB2312" w:eastAsia="仿宋_GB2312" w:hint="eastAsia"/>
          <w:color w:val="000000"/>
          <w:sz w:val="32"/>
        </w:rPr>
        <w:t>按照《办法》规定，优秀学生奖学金由各学院党委（总支）牵头统一评定。学生处负责评定结果备案及接收学生申诉。各学院要认真审核学生的申报材料，评选时做到“公平、公开、公正”。</w:t>
      </w:r>
    </w:p>
    <w:p w:rsidR="007F57BD" w:rsidRDefault="007F57BD" w:rsidP="007F57BD">
      <w:pPr>
        <w:spacing w:line="560" w:lineRule="exact"/>
        <w:ind w:firstLineChars="200" w:firstLine="640"/>
        <w:rPr>
          <w:rFonts w:ascii="仿宋_GB2312" w:eastAsia="仿宋_GB2312" w:hint="eastAsia"/>
          <w:sz w:val="32"/>
        </w:rPr>
      </w:pPr>
      <w:r>
        <w:rPr>
          <w:rFonts w:ascii="仿宋_GB2312" w:eastAsia="仿宋_GB2312" w:hint="eastAsia"/>
          <w:sz w:val="32"/>
        </w:rPr>
        <w:t>评选开始后的一周内各学院按评选要求完成审核、评定工作，并将评定结果在全院范围内公示三天。公示无异议后，学院发文并将名单和有关材料按要求报送学生工作处备案，并发放奖学金。</w:t>
      </w:r>
    </w:p>
    <w:p w:rsidR="007F57BD" w:rsidRDefault="007F57BD" w:rsidP="007F57BD">
      <w:pPr>
        <w:spacing w:line="560" w:lineRule="exact"/>
        <w:ind w:firstLineChars="200" w:firstLine="640"/>
        <w:rPr>
          <w:rFonts w:ascii="仿宋_GB2312" w:eastAsia="仿宋_GB2312" w:hint="eastAsia"/>
          <w:sz w:val="32"/>
        </w:rPr>
      </w:pPr>
      <w:r>
        <w:rPr>
          <w:rFonts w:ascii="仿宋_GB2312" w:eastAsia="仿宋_GB2312" w:hint="eastAsia"/>
          <w:sz w:val="32"/>
        </w:rPr>
        <w:t>具体程序为：</w:t>
      </w:r>
    </w:p>
    <w:p w:rsidR="007F57BD" w:rsidRDefault="007F57BD" w:rsidP="007F57BD">
      <w:pPr>
        <w:spacing w:line="560" w:lineRule="exact"/>
        <w:ind w:left="640"/>
        <w:rPr>
          <w:rFonts w:ascii="仿宋_GB2312" w:eastAsia="仿宋_GB2312" w:hint="eastAsia"/>
          <w:sz w:val="32"/>
        </w:rPr>
      </w:pPr>
      <w:r>
        <w:rPr>
          <w:rFonts w:ascii="仿宋_GB2312" w:eastAsia="仿宋_GB2312" w:hint="eastAsia"/>
          <w:sz w:val="32"/>
        </w:rPr>
        <w:t>1、学生申报；</w:t>
      </w:r>
    </w:p>
    <w:p w:rsidR="007F57BD" w:rsidRDefault="007F57BD" w:rsidP="007F57BD">
      <w:pPr>
        <w:spacing w:line="560" w:lineRule="exact"/>
        <w:ind w:left="640"/>
        <w:rPr>
          <w:rFonts w:ascii="仿宋_GB2312" w:eastAsia="仿宋_GB2312" w:hint="eastAsia"/>
          <w:sz w:val="32"/>
        </w:rPr>
      </w:pPr>
      <w:r>
        <w:rPr>
          <w:rFonts w:ascii="仿宋_GB2312" w:eastAsia="仿宋_GB2312" w:hint="eastAsia"/>
          <w:sz w:val="32"/>
        </w:rPr>
        <w:t>2、班级组织推荐；</w:t>
      </w:r>
    </w:p>
    <w:p w:rsidR="007F57BD" w:rsidRDefault="007F57BD" w:rsidP="007F57BD">
      <w:pPr>
        <w:spacing w:line="560" w:lineRule="exact"/>
        <w:ind w:left="640"/>
        <w:rPr>
          <w:rFonts w:ascii="仿宋_GB2312" w:eastAsia="仿宋_GB2312" w:hint="eastAsia"/>
          <w:sz w:val="32"/>
        </w:rPr>
      </w:pPr>
      <w:r>
        <w:rPr>
          <w:rFonts w:ascii="仿宋_GB2312" w:eastAsia="仿宋_GB2312" w:hint="eastAsia"/>
          <w:sz w:val="32"/>
        </w:rPr>
        <w:t>3、各学院认真审核、综合考核、评定并公示；</w:t>
      </w:r>
    </w:p>
    <w:p w:rsidR="007F57BD" w:rsidRDefault="007F57BD" w:rsidP="007F57BD">
      <w:pPr>
        <w:spacing w:line="560" w:lineRule="exact"/>
        <w:ind w:firstLineChars="200" w:firstLine="640"/>
        <w:rPr>
          <w:rFonts w:ascii="仿宋_GB2312" w:eastAsia="仿宋_GB2312" w:hint="eastAsia"/>
          <w:sz w:val="32"/>
        </w:rPr>
      </w:pPr>
      <w:r>
        <w:rPr>
          <w:rFonts w:ascii="仿宋_GB2312" w:eastAsia="仿宋_GB2312" w:hint="eastAsia"/>
          <w:sz w:val="32"/>
        </w:rPr>
        <w:t>4、公示无异议后学院发文，并将评定结果报学生处备案；</w:t>
      </w:r>
    </w:p>
    <w:p w:rsidR="007F57BD" w:rsidRDefault="007F57BD" w:rsidP="007F57BD">
      <w:pPr>
        <w:spacing w:line="560" w:lineRule="exact"/>
        <w:ind w:firstLineChars="200" w:firstLine="640"/>
        <w:rPr>
          <w:rFonts w:ascii="仿宋_GB2312" w:eastAsia="仿宋_GB2312" w:hAnsi="宋体" w:hint="eastAsia"/>
          <w:sz w:val="24"/>
        </w:rPr>
      </w:pPr>
      <w:r>
        <w:rPr>
          <w:rFonts w:ascii="仿宋_GB2312" w:eastAsia="仿宋_GB2312" w:hint="eastAsia"/>
          <w:sz w:val="32"/>
        </w:rPr>
        <w:t>5、各学院发放奖学金。</w:t>
      </w:r>
    </w:p>
    <w:p w:rsidR="007F57BD" w:rsidRDefault="007F57BD" w:rsidP="007F57BD">
      <w:pPr>
        <w:spacing w:line="560" w:lineRule="exact"/>
        <w:ind w:firstLineChars="200" w:firstLine="640"/>
        <w:rPr>
          <w:rFonts w:ascii="仿宋_GB2312" w:eastAsia="仿宋_GB2312" w:hint="eastAsia"/>
          <w:sz w:val="32"/>
        </w:rPr>
      </w:pPr>
      <w:r>
        <w:rPr>
          <w:rFonts w:ascii="仿宋_GB2312" w:eastAsia="仿宋_GB2312" w:hint="eastAsia"/>
          <w:sz w:val="32"/>
        </w:rPr>
        <w:t>各学院要认真对待学生关于奖学金评定方面的意见、建议或申诉，认真做好解释协调工作。</w:t>
      </w:r>
    </w:p>
    <w:p w:rsidR="007F57BD" w:rsidRDefault="007F57BD" w:rsidP="007F57BD">
      <w:pPr>
        <w:spacing w:line="560" w:lineRule="exact"/>
        <w:ind w:firstLineChars="200" w:firstLine="643"/>
        <w:rPr>
          <w:rFonts w:ascii="仿宋_GB2312" w:eastAsia="仿宋_GB2312" w:hint="eastAsia"/>
          <w:b/>
          <w:sz w:val="32"/>
        </w:rPr>
      </w:pPr>
      <w:r>
        <w:rPr>
          <w:rFonts w:ascii="仿宋_GB2312" w:eastAsia="仿宋_GB2312" w:hint="eastAsia"/>
          <w:b/>
          <w:sz w:val="32"/>
        </w:rPr>
        <w:t>四、名额分配</w:t>
      </w:r>
    </w:p>
    <w:p w:rsidR="007F57BD" w:rsidRDefault="007F57BD" w:rsidP="007F57BD">
      <w:pPr>
        <w:spacing w:line="560" w:lineRule="exact"/>
        <w:ind w:firstLineChars="200" w:firstLine="640"/>
        <w:rPr>
          <w:rFonts w:ascii="仿宋_GB2312" w:eastAsia="仿宋_GB2312" w:hint="eastAsia"/>
          <w:sz w:val="32"/>
        </w:rPr>
      </w:pPr>
      <w:r>
        <w:rPr>
          <w:rFonts w:ascii="仿宋_GB2312" w:eastAsia="仿宋_GB2312" w:hint="eastAsia"/>
          <w:sz w:val="32"/>
        </w:rPr>
        <w:t>具体分配详见附件7</w:t>
      </w:r>
    </w:p>
    <w:p w:rsidR="007F57BD" w:rsidRDefault="007F57BD" w:rsidP="007F57BD">
      <w:pPr>
        <w:spacing w:line="560" w:lineRule="exact"/>
        <w:ind w:firstLineChars="200" w:firstLine="643"/>
        <w:rPr>
          <w:rFonts w:ascii="仿宋_GB2312" w:eastAsia="仿宋_GB2312" w:hint="eastAsia"/>
          <w:b/>
          <w:sz w:val="32"/>
        </w:rPr>
      </w:pPr>
      <w:r>
        <w:rPr>
          <w:rFonts w:ascii="仿宋_GB2312" w:eastAsia="仿宋_GB2312" w:hint="eastAsia"/>
          <w:b/>
          <w:sz w:val="32"/>
        </w:rPr>
        <w:t>五、日程安排</w:t>
      </w:r>
    </w:p>
    <w:p w:rsidR="007F57BD" w:rsidRPr="00155F9F" w:rsidRDefault="007F57BD" w:rsidP="007F57BD">
      <w:pPr>
        <w:spacing w:line="560" w:lineRule="exact"/>
        <w:ind w:firstLineChars="200" w:firstLine="640"/>
        <w:rPr>
          <w:rFonts w:ascii="仿宋_GB2312" w:eastAsia="仿宋_GB2312" w:hAnsi="宋体" w:hint="eastAsia"/>
          <w:sz w:val="32"/>
        </w:rPr>
      </w:pPr>
      <w:r>
        <w:rPr>
          <w:rFonts w:ascii="仿宋_GB2312" w:eastAsia="仿宋_GB2312" w:hAnsi="宋体" w:hint="eastAsia"/>
          <w:sz w:val="32"/>
        </w:rPr>
        <w:t>1、</w:t>
      </w:r>
      <w:r w:rsidRPr="00155F9F">
        <w:rPr>
          <w:rFonts w:ascii="仿宋_GB2312" w:eastAsia="仿宋_GB2312" w:hAnsi="宋体" w:hint="eastAsia"/>
          <w:sz w:val="32"/>
        </w:rPr>
        <w:t>9月</w:t>
      </w:r>
      <w:r>
        <w:rPr>
          <w:rFonts w:ascii="仿宋_GB2312" w:eastAsia="仿宋_GB2312" w:hAnsi="宋体" w:hint="eastAsia"/>
          <w:sz w:val="32"/>
        </w:rPr>
        <w:t>18</w:t>
      </w:r>
      <w:r w:rsidRPr="00155F9F">
        <w:rPr>
          <w:rFonts w:ascii="仿宋_GB2312" w:eastAsia="仿宋_GB2312" w:hAnsi="宋体" w:hint="eastAsia"/>
          <w:sz w:val="32"/>
        </w:rPr>
        <w:t>日前学院组织开展学习、宣传、申报、评定、公示工作。</w:t>
      </w:r>
    </w:p>
    <w:p w:rsidR="007F57BD" w:rsidRDefault="007F57BD" w:rsidP="007F57BD">
      <w:pPr>
        <w:spacing w:line="560" w:lineRule="exact"/>
        <w:ind w:firstLineChars="200" w:firstLine="640"/>
        <w:rPr>
          <w:rFonts w:ascii="仿宋_GB2312" w:eastAsia="仿宋_GB2312" w:hAnsi="宋体" w:hint="eastAsia"/>
          <w:sz w:val="32"/>
        </w:rPr>
      </w:pPr>
      <w:r w:rsidRPr="00155F9F">
        <w:rPr>
          <w:rFonts w:ascii="仿宋_GB2312" w:eastAsia="仿宋_GB2312" w:hAnsi="宋体" w:hint="eastAsia"/>
          <w:sz w:val="32"/>
        </w:rPr>
        <w:t>2、9月</w:t>
      </w:r>
      <w:r>
        <w:rPr>
          <w:rFonts w:ascii="仿宋_GB2312" w:eastAsia="仿宋_GB2312" w:hAnsi="宋体" w:hint="eastAsia"/>
          <w:sz w:val="32"/>
        </w:rPr>
        <w:t>23</w:t>
      </w:r>
      <w:r w:rsidRPr="00155F9F">
        <w:rPr>
          <w:rFonts w:ascii="仿宋_GB2312" w:eastAsia="仿宋_GB2312" w:hAnsi="宋体" w:hint="eastAsia"/>
          <w:sz w:val="32"/>
        </w:rPr>
        <w:t>日</w:t>
      </w:r>
      <w:r>
        <w:rPr>
          <w:rFonts w:ascii="仿宋_GB2312" w:eastAsia="仿宋_GB2312" w:hAnsi="宋体" w:hint="eastAsia"/>
          <w:sz w:val="32"/>
        </w:rPr>
        <w:t>上午10点</w:t>
      </w:r>
      <w:r w:rsidRPr="00155F9F">
        <w:rPr>
          <w:rFonts w:ascii="仿宋_GB2312" w:eastAsia="仿宋_GB2312" w:hAnsi="宋体" w:hint="eastAsia"/>
          <w:sz w:val="32"/>
        </w:rPr>
        <w:t>前，各</w:t>
      </w:r>
      <w:r>
        <w:rPr>
          <w:rFonts w:ascii="仿宋_GB2312" w:eastAsia="仿宋_GB2312" w:hAnsi="宋体" w:hint="eastAsia"/>
          <w:sz w:val="32"/>
        </w:rPr>
        <w:t>学院将评定结果报学生</w:t>
      </w:r>
      <w:proofErr w:type="gramStart"/>
      <w:r>
        <w:rPr>
          <w:rFonts w:ascii="仿宋_GB2312" w:eastAsia="仿宋_GB2312" w:hAnsi="宋体" w:hint="eastAsia"/>
          <w:sz w:val="32"/>
        </w:rPr>
        <w:t>处</w:t>
      </w:r>
      <w:r>
        <w:rPr>
          <w:rFonts w:ascii="仿宋_GB2312" w:eastAsia="仿宋_GB2312" w:hAnsi="宋体" w:hint="eastAsia"/>
          <w:sz w:val="32"/>
        </w:rPr>
        <w:lastRenderedPageBreak/>
        <w:t>教育</w:t>
      </w:r>
      <w:proofErr w:type="gramEnd"/>
      <w:r>
        <w:rPr>
          <w:rFonts w:ascii="仿宋_GB2312" w:eastAsia="仿宋_GB2312" w:hAnsi="宋体" w:hint="eastAsia"/>
          <w:sz w:val="32"/>
        </w:rPr>
        <w:t>管理办公室备案。</w:t>
      </w:r>
    </w:p>
    <w:p w:rsidR="007F57BD" w:rsidRDefault="007F57BD" w:rsidP="007F57BD">
      <w:pPr>
        <w:spacing w:line="560" w:lineRule="exact"/>
        <w:ind w:firstLineChars="200" w:firstLine="643"/>
        <w:rPr>
          <w:rFonts w:ascii="仿宋_GB2312" w:eastAsia="仿宋_GB2312" w:hint="eastAsia"/>
          <w:b/>
          <w:sz w:val="32"/>
        </w:rPr>
      </w:pPr>
      <w:r>
        <w:rPr>
          <w:rFonts w:ascii="仿宋_GB2312" w:eastAsia="仿宋_GB2312" w:hint="eastAsia"/>
          <w:b/>
          <w:sz w:val="32"/>
        </w:rPr>
        <w:t>六、材料要求</w:t>
      </w:r>
    </w:p>
    <w:p w:rsidR="007F57BD" w:rsidRDefault="007F57BD" w:rsidP="007F57BD">
      <w:pPr>
        <w:spacing w:line="560" w:lineRule="exact"/>
        <w:ind w:firstLineChars="200" w:firstLine="640"/>
        <w:rPr>
          <w:rFonts w:ascii="仿宋_GB2312" w:eastAsia="仿宋_GB2312" w:hint="eastAsia"/>
          <w:sz w:val="32"/>
        </w:rPr>
      </w:pPr>
      <w:r>
        <w:rPr>
          <w:rFonts w:ascii="仿宋_GB2312" w:eastAsia="仿宋_GB2312" w:hint="eastAsia"/>
          <w:sz w:val="32"/>
        </w:rPr>
        <w:t>1、上报材料经学院分管副书记签字、加盖学院公章后统一以学院为单位报送。</w:t>
      </w:r>
    </w:p>
    <w:p w:rsidR="007F57BD" w:rsidRDefault="007F57BD" w:rsidP="007F57BD">
      <w:pPr>
        <w:spacing w:line="560" w:lineRule="exact"/>
        <w:ind w:firstLineChars="200" w:firstLine="640"/>
        <w:rPr>
          <w:rFonts w:ascii="仿宋_GB2312" w:eastAsia="仿宋_GB2312" w:hint="eastAsia"/>
          <w:sz w:val="32"/>
        </w:rPr>
      </w:pPr>
      <w:r>
        <w:rPr>
          <w:rFonts w:ascii="仿宋_GB2312" w:eastAsia="仿宋_GB2312" w:hint="eastAsia"/>
          <w:sz w:val="32"/>
        </w:rPr>
        <w:t>2、上报的材料包括：</w:t>
      </w:r>
    </w:p>
    <w:p w:rsidR="007F57BD" w:rsidRDefault="007F57BD" w:rsidP="007F57BD">
      <w:pPr>
        <w:spacing w:line="560" w:lineRule="exact"/>
        <w:ind w:firstLineChars="200" w:firstLine="640"/>
        <w:rPr>
          <w:rFonts w:ascii="仿宋_GB2312" w:eastAsia="仿宋_GB2312" w:hAnsi="宋体" w:hint="eastAsia"/>
          <w:sz w:val="32"/>
        </w:rPr>
      </w:pPr>
      <w:r>
        <w:rPr>
          <w:rFonts w:ascii="仿宋_GB2312" w:eastAsia="仿宋_GB2312" w:hAnsi="宋体" w:hint="eastAsia"/>
          <w:sz w:val="32"/>
        </w:rPr>
        <w:t>（1）关于报送优秀学生奖学金评定结果的函（格式见附件1）；</w:t>
      </w:r>
    </w:p>
    <w:p w:rsidR="007F57BD" w:rsidRDefault="007F57BD" w:rsidP="007F57BD">
      <w:pPr>
        <w:spacing w:line="560" w:lineRule="exact"/>
        <w:ind w:firstLineChars="200" w:firstLine="640"/>
        <w:rPr>
          <w:rFonts w:ascii="仿宋_GB2312" w:eastAsia="仿宋_GB2312" w:hAnsi="宋体" w:hint="eastAsia"/>
          <w:sz w:val="32"/>
        </w:rPr>
      </w:pPr>
      <w:r>
        <w:rPr>
          <w:rFonts w:ascii="仿宋_GB2312" w:eastAsia="仿宋_GB2312" w:hAnsi="宋体" w:hint="eastAsia"/>
          <w:sz w:val="32"/>
        </w:rPr>
        <w:t>（2）2012-2013学年优秀学生奖学金获奖汇总表（格式见附件2）纸质版、电子版各1份；</w:t>
      </w:r>
    </w:p>
    <w:p w:rsidR="007F57BD" w:rsidRDefault="007F57BD" w:rsidP="007F57BD">
      <w:pPr>
        <w:spacing w:line="560" w:lineRule="exact"/>
        <w:ind w:firstLineChars="200" w:firstLine="640"/>
        <w:rPr>
          <w:rFonts w:ascii="仿宋_GB2312" w:eastAsia="仿宋_GB2312" w:hAnsi="宋体" w:hint="eastAsia"/>
          <w:sz w:val="32"/>
        </w:rPr>
      </w:pPr>
      <w:r>
        <w:rPr>
          <w:rFonts w:ascii="仿宋_GB2312" w:eastAsia="仿宋_GB2312" w:hAnsi="宋体" w:hint="eastAsia"/>
          <w:sz w:val="32"/>
        </w:rPr>
        <w:t>（3）</w:t>
      </w:r>
      <w:r>
        <w:rPr>
          <w:rFonts w:ascii="仿宋_GB2312" w:eastAsia="仿宋_GB2312" w:hAnsi="华文中宋" w:hint="eastAsia"/>
          <w:sz w:val="32"/>
          <w:szCs w:val="32"/>
        </w:rPr>
        <w:sym w:font="Symbol" w:char="F0B4"/>
      </w:r>
      <w:r>
        <w:rPr>
          <w:rFonts w:ascii="仿宋_GB2312" w:eastAsia="仿宋_GB2312" w:hAnsi="华文中宋" w:hint="eastAsia"/>
          <w:sz w:val="32"/>
          <w:szCs w:val="32"/>
        </w:rPr>
        <w:sym w:font="Symbol" w:char="F0B4"/>
      </w:r>
      <w:r>
        <w:rPr>
          <w:rFonts w:ascii="仿宋_GB2312" w:eastAsia="仿宋_GB2312" w:hAnsi="华文中宋" w:hint="eastAsia"/>
          <w:sz w:val="32"/>
          <w:szCs w:val="32"/>
        </w:rPr>
        <w:t>学院</w:t>
      </w:r>
      <w:r>
        <w:rPr>
          <w:rFonts w:ascii="仿宋_GB2312" w:eastAsia="仿宋_GB2312" w:hAnsi="宋体" w:hint="eastAsia"/>
          <w:sz w:val="32"/>
        </w:rPr>
        <w:t>2012-2013学年优秀学生奖学金获奖分项汇总表（格式见附件3）纸质版、电子版各1份；</w:t>
      </w:r>
    </w:p>
    <w:p w:rsidR="007F57BD" w:rsidRDefault="007F57BD" w:rsidP="007F57BD">
      <w:pPr>
        <w:spacing w:line="560" w:lineRule="exact"/>
        <w:ind w:firstLineChars="200" w:firstLine="640"/>
        <w:rPr>
          <w:rFonts w:ascii="仿宋_GB2312" w:eastAsia="仿宋_GB2312" w:hAnsi="宋体" w:hint="eastAsia"/>
          <w:sz w:val="32"/>
        </w:rPr>
      </w:pPr>
      <w:r>
        <w:rPr>
          <w:rFonts w:ascii="仿宋_GB2312" w:eastAsia="仿宋_GB2312" w:hAnsi="宋体" w:hint="eastAsia"/>
          <w:sz w:val="32"/>
        </w:rPr>
        <w:t>（4）</w:t>
      </w:r>
      <w:r>
        <w:rPr>
          <w:rFonts w:ascii="仿宋_GB2312" w:eastAsia="仿宋_GB2312" w:hAnsi="华文中宋" w:hint="eastAsia"/>
          <w:sz w:val="32"/>
          <w:szCs w:val="32"/>
        </w:rPr>
        <w:t>2012-2013学年新疆、西藏优秀学生奖学金获奖汇总表</w:t>
      </w:r>
    </w:p>
    <w:p w:rsidR="007F57BD" w:rsidRDefault="007F57BD" w:rsidP="007F57BD">
      <w:pPr>
        <w:spacing w:line="560" w:lineRule="exact"/>
        <w:ind w:firstLineChars="200" w:firstLine="640"/>
        <w:rPr>
          <w:rFonts w:ascii="仿宋_GB2312" w:eastAsia="仿宋_GB2312" w:hAnsi="宋体" w:hint="eastAsia"/>
          <w:sz w:val="32"/>
        </w:rPr>
      </w:pPr>
      <w:r>
        <w:rPr>
          <w:rFonts w:ascii="仿宋_GB2312" w:eastAsia="仿宋_GB2312" w:hAnsi="宋体" w:hint="eastAsia"/>
          <w:sz w:val="32"/>
        </w:rPr>
        <w:t>（5）学院优秀学生奖学金评定结果的公示材料；</w:t>
      </w:r>
    </w:p>
    <w:p w:rsidR="007F57BD" w:rsidRDefault="007F57BD" w:rsidP="007F57BD">
      <w:pPr>
        <w:spacing w:line="560" w:lineRule="exact"/>
        <w:ind w:firstLineChars="200" w:firstLine="640"/>
        <w:rPr>
          <w:rFonts w:ascii="仿宋_GB2312" w:eastAsia="仿宋_GB2312" w:hAnsi="宋体" w:hint="eastAsia"/>
          <w:sz w:val="32"/>
        </w:rPr>
      </w:pPr>
      <w:r>
        <w:rPr>
          <w:rFonts w:ascii="仿宋_GB2312" w:eastAsia="仿宋_GB2312" w:hAnsi="宋体" w:hint="eastAsia"/>
          <w:sz w:val="32"/>
        </w:rPr>
        <w:t>（6）学院发文。</w:t>
      </w:r>
    </w:p>
    <w:p w:rsidR="007F57BD" w:rsidRDefault="007F57BD" w:rsidP="007F57BD">
      <w:pPr>
        <w:spacing w:line="560" w:lineRule="exact"/>
        <w:ind w:firstLineChars="200" w:firstLine="643"/>
        <w:rPr>
          <w:rFonts w:ascii="仿宋_GB2312" w:eastAsia="仿宋_GB2312" w:hAnsi="宋体" w:hint="eastAsia"/>
          <w:b/>
          <w:sz w:val="32"/>
        </w:rPr>
      </w:pPr>
      <w:r>
        <w:rPr>
          <w:rFonts w:ascii="仿宋_GB2312" w:eastAsia="仿宋_GB2312" w:hAnsi="宋体" w:hint="eastAsia"/>
          <w:b/>
          <w:sz w:val="32"/>
        </w:rPr>
        <w:t>七、其它事宜</w:t>
      </w:r>
    </w:p>
    <w:p w:rsidR="007F57BD" w:rsidRDefault="007F57BD" w:rsidP="007F57BD">
      <w:pPr>
        <w:spacing w:line="560" w:lineRule="exact"/>
        <w:ind w:firstLineChars="200" w:firstLine="640"/>
        <w:rPr>
          <w:rFonts w:ascii="仿宋_GB2312" w:eastAsia="仿宋_GB2312" w:hint="eastAsia"/>
          <w:b/>
          <w:sz w:val="32"/>
        </w:rPr>
      </w:pPr>
      <w:r>
        <w:rPr>
          <w:rFonts w:ascii="仿宋_GB2312" w:eastAsia="仿宋_GB2312" w:hint="eastAsia"/>
          <w:sz w:val="32"/>
        </w:rPr>
        <w:t>1、有关校级学生组织社会工作奖学金的评选工作由学生处、团委进行推荐，由学生处统一将推荐名单反馈至各院，由学院统一组织审核（</w:t>
      </w:r>
      <w:r w:rsidRPr="00C139A7">
        <w:rPr>
          <w:rFonts w:ascii="仿宋_GB2312" w:eastAsia="仿宋_GB2312" w:hint="eastAsia"/>
          <w:b/>
          <w:sz w:val="32"/>
        </w:rPr>
        <w:t>特别注意：今年校级学生组织社会工作奖学金获奖学生不占用学院指标和划拨的奖学金</w:t>
      </w:r>
      <w:r>
        <w:rPr>
          <w:rFonts w:ascii="仿宋_GB2312" w:eastAsia="仿宋_GB2312" w:hint="eastAsia"/>
          <w:b/>
          <w:sz w:val="32"/>
        </w:rPr>
        <w:t>额度）。</w:t>
      </w:r>
    </w:p>
    <w:p w:rsidR="007F57BD" w:rsidRPr="00263B42" w:rsidRDefault="007F57BD" w:rsidP="007F57BD">
      <w:pPr>
        <w:spacing w:line="560" w:lineRule="exact"/>
        <w:ind w:firstLineChars="200" w:firstLine="640"/>
        <w:rPr>
          <w:rFonts w:ascii="仿宋_GB2312" w:eastAsia="仿宋_GB2312" w:hint="eastAsia"/>
          <w:b/>
          <w:sz w:val="32"/>
        </w:rPr>
      </w:pPr>
      <w:r>
        <w:rPr>
          <w:rFonts w:ascii="仿宋_GB2312" w:eastAsia="仿宋_GB2312" w:hint="eastAsia"/>
          <w:sz w:val="32"/>
        </w:rPr>
        <w:t>有关校级学生组织社会工作奖学金申请统一使用附件5表格。</w:t>
      </w:r>
    </w:p>
    <w:p w:rsidR="007F57BD" w:rsidRDefault="007F57BD" w:rsidP="007F57BD">
      <w:pPr>
        <w:spacing w:line="560" w:lineRule="exact"/>
        <w:ind w:firstLineChars="200" w:firstLine="640"/>
        <w:rPr>
          <w:rFonts w:ascii="仿宋_GB2312" w:eastAsia="仿宋_GB2312" w:hint="eastAsia"/>
          <w:sz w:val="32"/>
        </w:rPr>
      </w:pPr>
      <w:r>
        <w:rPr>
          <w:rFonts w:ascii="仿宋_GB2312" w:eastAsia="仿宋_GB2312" w:hint="eastAsia"/>
          <w:sz w:val="32"/>
        </w:rPr>
        <w:t>2、2012级学生学业进步奖学金以大</w:t>
      </w:r>
      <w:proofErr w:type="gramStart"/>
      <w:r>
        <w:rPr>
          <w:rFonts w:ascii="仿宋_GB2312" w:eastAsia="仿宋_GB2312" w:hint="eastAsia"/>
          <w:sz w:val="32"/>
        </w:rPr>
        <w:t>一</w:t>
      </w:r>
      <w:proofErr w:type="gramEnd"/>
      <w:r>
        <w:rPr>
          <w:rFonts w:ascii="仿宋_GB2312" w:eastAsia="仿宋_GB2312" w:hint="eastAsia"/>
          <w:sz w:val="32"/>
        </w:rPr>
        <w:t>学年第二</w:t>
      </w:r>
      <w:proofErr w:type="gramStart"/>
      <w:r>
        <w:rPr>
          <w:rFonts w:ascii="仿宋_GB2312" w:eastAsia="仿宋_GB2312" w:hint="eastAsia"/>
          <w:sz w:val="32"/>
        </w:rPr>
        <w:t>学期绩点或</w:t>
      </w:r>
      <w:proofErr w:type="gramEnd"/>
      <w:r>
        <w:rPr>
          <w:rFonts w:ascii="仿宋_GB2312" w:eastAsia="仿宋_GB2312" w:hint="eastAsia"/>
          <w:sz w:val="32"/>
        </w:rPr>
        <w:t>排名对比第一</w:t>
      </w:r>
      <w:proofErr w:type="gramStart"/>
      <w:r>
        <w:rPr>
          <w:rFonts w:ascii="仿宋_GB2312" w:eastAsia="仿宋_GB2312" w:hint="eastAsia"/>
          <w:sz w:val="32"/>
        </w:rPr>
        <w:t>学期绩点或</w:t>
      </w:r>
      <w:proofErr w:type="gramEnd"/>
      <w:r>
        <w:rPr>
          <w:rFonts w:ascii="仿宋_GB2312" w:eastAsia="仿宋_GB2312" w:hint="eastAsia"/>
          <w:sz w:val="32"/>
        </w:rPr>
        <w:t>排名达到评选条件即可参评。</w:t>
      </w:r>
      <w:r>
        <w:rPr>
          <w:rFonts w:ascii="仿宋_GB2312" w:eastAsia="仿宋_GB2312" w:hint="eastAsia"/>
          <w:sz w:val="32"/>
        </w:rPr>
        <w:lastRenderedPageBreak/>
        <w:t>10、11级学生按</w:t>
      </w:r>
      <w:proofErr w:type="gramStart"/>
      <w:r>
        <w:rPr>
          <w:rFonts w:ascii="仿宋_GB2312" w:eastAsia="仿宋_GB2312" w:hint="eastAsia"/>
          <w:sz w:val="32"/>
        </w:rPr>
        <w:t>学年绩点或</w:t>
      </w:r>
      <w:proofErr w:type="gramEnd"/>
      <w:r>
        <w:rPr>
          <w:rFonts w:ascii="仿宋_GB2312" w:eastAsia="仿宋_GB2312" w:hint="eastAsia"/>
          <w:sz w:val="32"/>
        </w:rPr>
        <w:t>排名评选。</w:t>
      </w:r>
    </w:p>
    <w:p w:rsidR="007F57BD" w:rsidRDefault="007F57BD" w:rsidP="007F57BD">
      <w:pPr>
        <w:spacing w:line="560" w:lineRule="exact"/>
        <w:ind w:firstLineChars="200" w:firstLine="640"/>
        <w:rPr>
          <w:rFonts w:ascii="仿宋_GB2312" w:eastAsia="仿宋_GB2312" w:hint="eastAsia"/>
          <w:sz w:val="32"/>
        </w:rPr>
      </w:pPr>
      <w:r>
        <w:rPr>
          <w:rFonts w:ascii="仿宋_GB2312" w:eastAsia="仿宋_GB2312" w:hint="eastAsia"/>
          <w:sz w:val="32"/>
        </w:rPr>
        <w:t>3、科技创新奖学金或艺术体育优秀奖学金获奖人数</w:t>
      </w:r>
      <w:proofErr w:type="gramStart"/>
      <w:r>
        <w:rPr>
          <w:rFonts w:ascii="仿宋_GB2312" w:eastAsia="仿宋_GB2312" w:hint="eastAsia"/>
          <w:sz w:val="32"/>
        </w:rPr>
        <w:t>不</w:t>
      </w:r>
      <w:proofErr w:type="gramEnd"/>
      <w:r>
        <w:rPr>
          <w:rFonts w:ascii="仿宋_GB2312" w:eastAsia="仿宋_GB2312" w:hint="eastAsia"/>
          <w:sz w:val="32"/>
        </w:rPr>
        <w:t>足额者，学院可在不突破奖学金总额的前提下，适当增加其他奖学金评选人数，但不能降低相应奖学金的评选要求，也不能增减奖励金额。</w:t>
      </w:r>
    </w:p>
    <w:p w:rsidR="007F57BD" w:rsidRDefault="007F57BD" w:rsidP="007F57BD">
      <w:pPr>
        <w:spacing w:line="560" w:lineRule="exact"/>
        <w:ind w:firstLineChars="200" w:firstLine="640"/>
        <w:rPr>
          <w:rFonts w:ascii="仿宋_GB2312" w:eastAsia="仿宋_GB2312" w:hint="eastAsia"/>
          <w:sz w:val="32"/>
        </w:rPr>
      </w:pPr>
      <w:r>
        <w:rPr>
          <w:rFonts w:ascii="仿宋_GB2312" w:eastAsia="仿宋_GB2312" w:hint="eastAsia"/>
          <w:sz w:val="32"/>
        </w:rPr>
        <w:t>4、2012级转专业同学的奖学金的评定工作在原学院进行。</w:t>
      </w:r>
    </w:p>
    <w:p w:rsidR="007F57BD" w:rsidRDefault="007F57BD" w:rsidP="007F57BD">
      <w:pPr>
        <w:spacing w:line="560" w:lineRule="exact"/>
        <w:ind w:firstLineChars="200" w:firstLine="640"/>
        <w:rPr>
          <w:rFonts w:ascii="仿宋_GB2312" w:eastAsia="仿宋_GB2312" w:hint="eastAsia"/>
          <w:sz w:val="32"/>
        </w:rPr>
      </w:pPr>
      <w:r>
        <w:rPr>
          <w:rFonts w:ascii="仿宋_GB2312" w:eastAsia="仿宋_GB2312" w:hint="eastAsia"/>
          <w:sz w:val="32"/>
        </w:rPr>
        <w:t>5、各院新疆、西藏少数民族同学优秀学生奖学金（包括学业优秀奖学金、学业进步奖学金、精神文明奖学金、科技创新奖学金、社会工作奖学金、艺术体育奖学金）的评选比例分别为各院</w:t>
      </w:r>
      <w:r>
        <w:rPr>
          <w:rFonts w:ascii="仿宋_GB2312" w:eastAsia="仿宋_GB2312" w:hint="eastAsia"/>
          <w:b/>
          <w:sz w:val="32"/>
        </w:rPr>
        <w:t>新疆、西藏学生总数的</w:t>
      </w:r>
      <w:r w:rsidRPr="00843E03">
        <w:rPr>
          <w:rFonts w:ascii="仿宋_GB2312" w:eastAsia="仿宋_GB2312" w:hint="eastAsia"/>
          <w:sz w:val="32"/>
        </w:rPr>
        <w:t>20%、10%、10%、5%、5%、5%</w:t>
      </w:r>
      <w:r>
        <w:rPr>
          <w:rFonts w:ascii="仿宋_GB2312" w:eastAsia="仿宋_GB2312" w:hint="eastAsia"/>
          <w:sz w:val="32"/>
        </w:rPr>
        <w:t>（各院具体名额见附件8）。</w:t>
      </w:r>
    </w:p>
    <w:p w:rsidR="007F57BD" w:rsidRDefault="007F57BD" w:rsidP="007F57BD">
      <w:pPr>
        <w:spacing w:line="560" w:lineRule="exact"/>
        <w:ind w:firstLine="645"/>
        <w:rPr>
          <w:rFonts w:ascii="仿宋_GB2312" w:eastAsia="仿宋_GB2312" w:hint="eastAsia"/>
          <w:sz w:val="32"/>
        </w:rPr>
      </w:pPr>
      <w:r>
        <w:rPr>
          <w:rFonts w:ascii="仿宋_GB2312" w:eastAsia="仿宋_GB2312" w:hint="eastAsia"/>
          <w:sz w:val="32"/>
        </w:rPr>
        <w:t>6、新疆、西藏少数民族学生在申报奖学金须达到以下条件：</w:t>
      </w:r>
    </w:p>
    <w:p w:rsidR="007F57BD" w:rsidRDefault="007F57BD" w:rsidP="007F57BD">
      <w:pPr>
        <w:spacing w:line="560" w:lineRule="exact"/>
        <w:ind w:firstLine="645"/>
        <w:rPr>
          <w:rFonts w:ascii="仿宋_GB2312" w:eastAsia="仿宋_GB2312" w:hint="eastAsia"/>
          <w:sz w:val="32"/>
        </w:rPr>
      </w:pPr>
      <w:r>
        <w:rPr>
          <w:rFonts w:ascii="仿宋_GB2312" w:eastAsia="仿宋_GB2312" w:hint="eastAsia"/>
          <w:sz w:val="32"/>
        </w:rPr>
        <w:t>（1）学习成绩</w:t>
      </w:r>
      <w:proofErr w:type="gramStart"/>
      <w:r>
        <w:rPr>
          <w:rFonts w:ascii="仿宋_GB2312" w:eastAsia="仿宋_GB2312" w:hint="eastAsia"/>
          <w:sz w:val="32"/>
        </w:rPr>
        <w:t>绩</w:t>
      </w:r>
      <w:proofErr w:type="gramEnd"/>
      <w:r>
        <w:rPr>
          <w:rFonts w:ascii="仿宋_GB2312" w:eastAsia="仿宋_GB2312" w:hint="eastAsia"/>
          <w:sz w:val="32"/>
        </w:rPr>
        <w:t>点必须达到2.5；</w:t>
      </w:r>
    </w:p>
    <w:p w:rsidR="007F57BD" w:rsidRDefault="007F57BD" w:rsidP="007F57BD">
      <w:pPr>
        <w:spacing w:line="560" w:lineRule="exact"/>
        <w:ind w:firstLine="645"/>
        <w:rPr>
          <w:rFonts w:ascii="仿宋_GB2312" w:eastAsia="仿宋_GB2312" w:hint="eastAsia"/>
          <w:sz w:val="32"/>
        </w:rPr>
      </w:pPr>
      <w:r>
        <w:rPr>
          <w:rFonts w:ascii="仿宋_GB2312" w:eastAsia="仿宋_GB2312" w:hint="eastAsia"/>
          <w:sz w:val="32"/>
        </w:rPr>
        <w:t>（2）评选学年无违纪处分。</w:t>
      </w:r>
    </w:p>
    <w:p w:rsidR="007F57BD" w:rsidRDefault="007F57BD" w:rsidP="007F57BD">
      <w:pPr>
        <w:spacing w:line="560" w:lineRule="exact"/>
        <w:ind w:firstLine="645"/>
        <w:rPr>
          <w:rFonts w:ascii="仿宋_GB2312" w:eastAsia="仿宋_GB2312" w:hint="eastAsia"/>
          <w:sz w:val="32"/>
        </w:rPr>
      </w:pPr>
      <w:r>
        <w:rPr>
          <w:rFonts w:ascii="仿宋_GB2312" w:eastAsia="仿宋_GB2312" w:hint="eastAsia"/>
          <w:sz w:val="32"/>
        </w:rPr>
        <w:t>7、校级学生组织须于</w:t>
      </w:r>
      <w:r w:rsidRPr="00D92B20">
        <w:rPr>
          <w:rFonts w:ascii="仿宋_GB2312" w:eastAsia="仿宋_GB2312" w:hint="eastAsia"/>
          <w:sz w:val="32"/>
        </w:rPr>
        <w:t>9月</w:t>
      </w:r>
      <w:r>
        <w:rPr>
          <w:rFonts w:ascii="仿宋_GB2312" w:eastAsia="仿宋_GB2312" w:hint="eastAsia"/>
          <w:sz w:val="32"/>
        </w:rPr>
        <w:t>16日上</w:t>
      </w:r>
      <w:r w:rsidRPr="00D92B20">
        <w:rPr>
          <w:rFonts w:ascii="仿宋_GB2312" w:eastAsia="仿宋_GB2312" w:hint="eastAsia"/>
          <w:sz w:val="32"/>
        </w:rPr>
        <w:t>午</w:t>
      </w:r>
      <w:r>
        <w:rPr>
          <w:rFonts w:ascii="仿宋_GB2312" w:eastAsia="仿宋_GB2312" w:hint="eastAsia"/>
          <w:sz w:val="32"/>
        </w:rPr>
        <w:t>10</w:t>
      </w:r>
      <w:r w:rsidRPr="00D92B20">
        <w:rPr>
          <w:rFonts w:ascii="仿宋_GB2312" w:eastAsia="仿宋_GB2312" w:hint="eastAsia"/>
          <w:sz w:val="32"/>
        </w:rPr>
        <w:t>:00</w:t>
      </w:r>
      <w:r>
        <w:rPr>
          <w:rFonts w:ascii="仿宋_GB2312" w:eastAsia="仿宋_GB2312" w:hint="eastAsia"/>
          <w:sz w:val="32"/>
        </w:rPr>
        <w:t>前将社会工作奖学金候选人推荐汇总表（附件6）发至学生</w:t>
      </w:r>
      <w:proofErr w:type="gramStart"/>
      <w:r>
        <w:rPr>
          <w:rFonts w:ascii="仿宋_GB2312" w:eastAsia="仿宋_GB2312" w:hint="eastAsia"/>
          <w:sz w:val="32"/>
        </w:rPr>
        <w:t>处教育</w:t>
      </w:r>
      <w:proofErr w:type="gramEnd"/>
      <w:r>
        <w:rPr>
          <w:rFonts w:ascii="仿宋_GB2312" w:eastAsia="仿宋_GB2312" w:hint="eastAsia"/>
          <w:sz w:val="32"/>
        </w:rPr>
        <w:t>管理办邮箱，逾期视为放弃。学生处审核后将校级学生组织社会工作奖学金推荐名单发至各院，最终由各院统一组织评选。</w:t>
      </w:r>
    </w:p>
    <w:p w:rsidR="007F57BD" w:rsidRDefault="007F57BD" w:rsidP="007F57BD">
      <w:pPr>
        <w:spacing w:line="560" w:lineRule="exact"/>
        <w:ind w:firstLineChars="200" w:firstLine="640"/>
        <w:rPr>
          <w:rFonts w:ascii="仿宋_GB2312" w:eastAsia="仿宋_GB2312" w:hAnsi="宋体" w:hint="eastAsia"/>
          <w:b/>
          <w:sz w:val="32"/>
        </w:rPr>
      </w:pPr>
      <w:r>
        <w:rPr>
          <w:rFonts w:ascii="仿宋_GB2312" w:eastAsia="仿宋_GB2312" w:hAnsi="宋体" w:hint="eastAsia"/>
          <w:sz w:val="32"/>
        </w:rPr>
        <w:t>八、常州校区优秀学生奖学金评定参照本通知进行。</w:t>
      </w:r>
    </w:p>
    <w:p w:rsidR="007F57BD" w:rsidRDefault="007F57BD" w:rsidP="007F57BD">
      <w:pPr>
        <w:spacing w:line="560" w:lineRule="exact"/>
        <w:ind w:firstLineChars="200" w:firstLine="643"/>
        <w:rPr>
          <w:rFonts w:ascii="仿宋_GB2312" w:eastAsia="仿宋_GB2312" w:hAnsi="宋体" w:hint="eastAsia"/>
          <w:b/>
          <w:sz w:val="32"/>
        </w:rPr>
      </w:pPr>
    </w:p>
    <w:p w:rsidR="007F57BD" w:rsidRDefault="007F57BD" w:rsidP="007F57BD">
      <w:pPr>
        <w:spacing w:line="560" w:lineRule="exact"/>
        <w:ind w:leftChars="-85" w:left="-178" w:firstLineChars="50" w:firstLine="160"/>
        <w:rPr>
          <w:rFonts w:ascii="仿宋_GB2312" w:eastAsia="仿宋_GB2312" w:hAnsi="宋体" w:hint="eastAsia"/>
          <w:sz w:val="32"/>
        </w:rPr>
      </w:pPr>
      <w:r>
        <w:rPr>
          <w:rFonts w:ascii="仿宋_GB2312" w:eastAsia="仿宋_GB2312" w:hAnsi="宋体" w:hint="eastAsia"/>
          <w:sz w:val="32"/>
        </w:rPr>
        <w:t>附件：</w:t>
      </w:r>
    </w:p>
    <w:p w:rsidR="007F57BD" w:rsidRDefault="007F57BD" w:rsidP="007F57BD">
      <w:pPr>
        <w:spacing w:line="560" w:lineRule="exact"/>
        <w:ind w:leftChars="-85" w:left="-178" w:firstLineChars="300" w:firstLine="960"/>
        <w:rPr>
          <w:rFonts w:ascii="仿宋_GB2312" w:eastAsia="仿宋_GB2312" w:hAnsi="宋体" w:hint="eastAsia"/>
          <w:b/>
          <w:sz w:val="32"/>
        </w:rPr>
      </w:pPr>
      <w:r>
        <w:rPr>
          <w:rFonts w:ascii="仿宋_GB2312" w:eastAsia="仿宋_GB2312" w:hAnsi="宋体" w:hint="eastAsia"/>
          <w:sz w:val="32"/>
        </w:rPr>
        <w:t>1、关于报送优秀学生奖学金评定结果的函（示例）</w:t>
      </w:r>
    </w:p>
    <w:p w:rsidR="007F57BD" w:rsidRDefault="007F57BD" w:rsidP="007F57BD">
      <w:pPr>
        <w:spacing w:line="560" w:lineRule="exact"/>
        <w:ind w:firstLineChars="250" w:firstLine="800"/>
        <w:rPr>
          <w:rFonts w:ascii="仿宋_GB2312" w:eastAsia="仿宋_GB2312" w:hAnsi="宋体" w:hint="eastAsia"/>
          <w:sz w:val="32"/>
        </w:rPr>
      </w:pPr>
      <w:r>
        <w:rPr>
          <w:rFonts w:ascii="仿宋_GB2312" w:eastAsia="仿宋_GB2312" w:hAnsi="宋体" w:hint="eastAsia"/>
          <w:sz w:val="32"/>
        </w:rPr>
        <w:lastRenderedPageBreak/>
        <w:t>2、2012-2013学年优秀学生奖学金获奖汇总表</w:t>
      </w:r>
    </w:p>
    <w:p w:rsidR="007F57BD" w:rsidRDefault="007F57BD" w:rsidP="007F57BD">
      <w:pPr>
        <w:spacing w:line="560" w:lineRule="exact"/>
        <w:ind w:firstLineChars="250" w:firstLine="800"/>
        <w:rPr>
          <w:rFonts w:ascii="仿宋_GB2312" w:eastAsia="仿宋_GB2312" w:hAnsi="宋体" w:hint="eastAsia"/>
          <w:sz w:val="32"/>
        </w:rPr>
      </w:pPr>
      <w:r>
        <w:rPr>
          <w:rFonts w:ascii="仿宋_GB2312" w:eastAsia="仿宋_GB2312" w:hAnsi="华文中宋" w:hint="eastAsia"/>
          <w:sz w:val="32"/>
          <w:szCs w:val="32"/>
        </w:rPr>
        <w:t>3、</w:t>
      </w:r>
      <w:r>
        <w:rPr>
          <w:rFonts w:ascii="仿宋_GB2312" w:eastAsia="仿宋_GB2312" w:hAnsi="华文中宋" w:hint="eastAsia"/>
          <w:sz w:val="32"/>
          <w:szCs w:val="32"/>
        </w:rPr>
        <w:sym w:font="Symbol" w:char="F0B4"/>
      </w:r>
      <w:r>
        <w:rPr>
          <w:rFonts w:ascii="仿宋_GB2312" w:eastAsia="仿宋_GB2312" w:hAnsi="华文中宋" w:hint="eastAsia"/>
          <w:sz w:val="32"/>
          <w:szCs w:val="32"/>
        </w:rPr>
        <w:sym w:font="Symbol" w:char="F0B4"/>
      </w:r>
      <w:r>
        <w:rPr>
          <w:rFonts w:ascii="仿宋_GB2312" w:eastAsia="仿宋_GB2312" w:hAnsi="华文中宋" w:hint="eastAsia"/>
          <w:sz w:val="32"/>
          <w:szCs w:val="32"/>
        </w:rPr>
        <w:t>学院</w:t>
      </w:r>
      <w:r>
        <w:rPr>
          <w:rFonts w:ascii="仿宋_GB2312" w:eastAsia="仿宋_GB2312" w:hAnsi="宋体" w:hint="eastAsia"/>
          <w:sz w:val="32"/>
        </w:rPr>
        <w:t>2012-2013学年优秀学生奖学金获奖分项汇总表</w:t>
      </w:r>
    </w:p>
    <w:p w:rsidR="007F57BD" w:rsidRDefault="007F57BD" w:rsidP="007F57BD">
      <w:pPr>
        <w:spacing w:line="560" w:lineRule="exact"/>
        <w:rPr>
          <w:rFonts w:ascii="仿宋_GB2312" w:eastAsia="仿宋_GB2312" w:hAnsi="华文中宋" w:hint="eastAsia"/>
          <w:sz w:val="32"/>
          <w:szCs w:val="32"/>
        </w:rPr>
      </w:pPr>
      <w:r>
        <w:rPr>
          <w:rFonts w:ascii="仿宋_GB2312" w:eastAsia="仿宋_GB2312" w:hAnsi="华文中宋" w:hint="eastAsia"/>
          <w:sz w:val="32"/>
          <w:szCs w:val="32"/>
        </w:rPr>
        <w:t xml:space="preserve">     4、2012-2013学年新疆、西藏优秀学生奖学金获奖汇总表</w:t>
      </w:r>
    </w:p>
    <w:p w:rsidR="007F57BD" w:rsidRDefault="007F57BD" w:rsidP="007F57BD">
      <w:pPr>
        <w:spacing w:line="560" w:lineRule="exact"/>
        <w:ind w:firstLineChars="250" w:firstLine="800"/>
        <w:rPr>
          <w:rFonts w:ascii="仿宋_GB2312" w:eastAsia="仿宋_GB2312" w:hAnsi="华文中宋" w:hint="eastAsia"/>
          <w:sz w:val="32"/>
        </w:rPr>
      </w:pPr>
      <w:r>
        <w:rPr>
          <w:rFonts w:ascii="仿宋_GB2312" w:eastAsia="仿宋_GB2312" w:hAnsi="宋体" w:hint="eastAsia"/>
          <w:sz w:val="32"/>
        </w:rPr>
        <w:t>5、</w:t>
      </w:r>
      <w:r>
        <w:rPr>
          <w:rFonts w:ascii="仿宋_GB2312" w:eastAsia="仿宋_GB2312" w:hAnsi="华文中宋" w:hint="eastAsia"/>
          <w:sz w:val="32"/>
        </w:rPr>
        <w:t>校级学生组织社会工作优秀奖学金申报表</w:t>
      </w:r>
    </w:p>
    <w:p w:rsidR="007F57BD" w:rsidRDefault="007F57BD" w:rsidP="007F57BD">
      <w:pPr>
        <w:spacing w:line="560" w:lineRule="exact"/>
        <w:ind w:firstLineChars="250" w:firstLine="800"/>
        <w:rPr>
          <w:rFonts w:ascii="仿宋_GB2312" w:eastAsia="仿宋_GB2312" w:hAnsi="宋体" w:hint="eastAsia"/>
          <w:sz w:val="32"/>
        </w:rPr>
      </w:pPr>
      <w:r>
        <w:rPr>
          <w:rFonts w:ascii="仿宋_GB2312" w:eastAsia="仿宋_GB2312" w:hAnsi="华文中宋" w:hint="eastAsia"/>
          <w:sz w:val="32"/>
        </w:rPr>
        <w:t>6、校级学生组织社会工作优秀奖学金候选人推荐汇总表</w:t>
      </w:r>
    </w:p>
    <w:p w:rsidR="007F57BD" w:rsidRDefault="007F57BD" w:rsidP="007F57BD">
      <w:pPr>
        <w:spacing w:line="560" w:lineRule="exact"/>
        <w:ind w:firstLineChars="250" w:firstLine="800"/>
        <w:rPr>
          <w:rFonts w:ascii="仿宋_GB2312" w:eastAsia="仿宋_GB2312" w:hAnsi="华文中宋" w:hint="eastAsia"/>
          <w:sz w:val="32"/>
        </w:rPr>
      </w:pPr>
      <w:r>
        <w:rPr>
          <w:rFonts w:ascii="仿宋_GB2312" w:eastAsia="仿宋_GB2312" w:hAnsi="宋体" w:hint="eastAsia"/>
          <w:sz w:val="32"/>
        </w:rPr>
        <w:t>7、</w:t>
      </w:r>
      <w:r>
        <w:rPr>
          <w:rFonts w:ascii="仿宋_GB2312" w:eastAsia="仿宋_GB2312" w:hAnsi="华文中宋" w:hint="eastAsia"/>
          <w:sz w:val="32"/>
        </w:rPr>
        <w:t>2012—2013学年优秀学生奖学金额度分配明细表</w:t>
      </w:r>
    </w:p>
    <w:p w:rsidR="007F57BD" w:rsidRDefault="007F57BD" w:rsidP="007F57BD">
      <w:pPr>
        <w:spacing w:line="560" w:lineRule="exact"/>
        <w:rPr>
          <w:rFonts w:ascii="仿宋_GB2312" w:eastAsia="仿宋_GB2312" w:hAnsi="宋体" w:hint="eastAsia"/>
          <w:sz w:val="32"/>
        </w:rPr>
      </w:pPr>
      <w:r>
        <w:rPr>
          <w:rFonts w:ascii="仿宋_GB2312" w:eastAsia="仿宋_GB2312" w:hAnsi="宋体" w:hint="eastAsia"/>
          <w:sz w:val="32"/>
        </w:rPr>
        <w:t xml:space="preserve">     8、2012—2013学年新疆、西藏少数民族学生优秀学生奖学金各院推荐指标分配明细表</w:t>
      </w:r>
    </w:p>
    <w:p w:rsidR="007F57BD" w:rsidRDefault="007F57BD" w:rsidP="007F57BD">
      <w:pPr>
        <w:spacing w:line="560" w:lineRule="exact"/>
        <w:ind w:firstLineChars="500" w:firstLine="1600"/>
        <w:rPr>
          <w:rFonts w:ascii="仿宋_GB2312" w:eastAsia="仿宋_GB2312" w:hAnsi="宋体" w:hint="eastAsia"/>
          <w:sz w:val="32"/>
        </w:rPr>
      </w:pPr>
    </w:p>
    <w:p w:rsidR="007F57BD" w:rsidRDefault="007F57BD" w:rsidP="007F57BD">
      <w:pPr>
        <w:spacing w:line="560" w:lineRule="exact"/>
        <w:ind w:firstLineChars="500" w:firstLine="1600"/>
        <w:jc w:val="right"/>
        <w:rPr>
          <w:rFonts w:ascii="仿宋_GB2312" w:eastAsia="仿宋_GB2312" w:hAnsi="宋体" w:hint="eastAsia"/>
          <w:sz w:val="32"/>
        </w:rPr>
      </w:pPr>
      <w:r>
        <w:rPr>
          <w:rFonts w:ascii="仿宋_GB2312" w:eastAsia="仿宋_GB2312" w:hAnsi="宋体" w:hint="eastAsia"/>
          <w:sz w:val="32"/>
        </w:rPr>
        <w:t xml:space="preserve">　　　　　　　　　　　　  学生工作处</w:t>
      </w:r>
    </w:p>
    <w:p w:rsidR="007F57BD" w:rsidRPr="00D92B20" w:rsidRDefault="007F57BD" w:rsidP="007F57BD">
      <w:pPr>
        <w:spacing w:line="560" w:lineRule="exact"/>
        <w:ind w:firstLineChars="500" w:firstLine="1600"/>
        <w:jc w:val="right"/>
        <w:rPr>
          <w:rFonts w:ascii="宋体" w:hAnsi="宋体" w:hint="eastAsia"/>
          <w:sz w:val="28"/>
        </w:rPr>
      </w:pPr>
      <w:r>
        <w:rPr>
          <w:rFonts w:ascii="仿宋_GB2312" w:eastAsia="仿宋_GB2312" w:hAnsi="宋体" w:hint="eastAsia"/>
          <w:sz w:val="32"/>
        </w:rPr>
        <w:t xml:space="preserve">　　　　　　　　　      2013年9月13日</w:t>
      </w:r>
    </w:p>
    <w:p w:rsidR="007F57BD" w:rsidRDefault="007F57BD" w:rsidP="007F57BD">
      <w:pPr>
        <w:rPr>
          <w:rFonts w:ascii="仿宋_GB2312" w:eastAsia="仿宋_GB2312" w:hAnsi="宋体" w:hint="eastAsia"/>
          <w:sz w:val="32"/>
        </w:rPr>
      </w:pPr>
    </w:p>
    <w:p w:rsidR="007F57BD" w:rsidRDefault="007F57BD" w:rsidP="007F57BD">
      <w:pPr>
        <w:rPr>
          <w:rFonts w:ascii="黑体" w:eastAsia="黑体" w:hAnsi="黑体" w:hint="eastAsia"/>
          <w:sz w:val="30"/>
          <w:szCs w:val="30"/>
        </w:rPr>
      </w:pPr>
    </w:p>
    <w:p w:rsidR="00ED0671" w:rsidRPr="007F57BD" w:rsidRDefault="00ED0671" w:rsidP="007F57BD"/>
    <w:sectPr w:rsidR="00ED0671" w:rsidRPr="007F57BD" w:rsidSect="00ED067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8A1" w:rsidRDefault="000068A1" w:rsidP="007F57BD">
      <w:r>
        <w:separator/>
      </w:r>
    </w:p>
  </w:endnote>
  <w:endnote w:type="continuationSeparator" w:id="0">
    <w:p w:rsidR="000068A1" w:rsidRDefault="000068A1" w:rsidP="007F57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auto"/>
    <w:pitch w:val="variable"/>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8A1" w:rsidRDefault="000068A1" w:rsidP="007F57BD">
      <w:r>
        <w:separator/>
      </w:r>
    </w:p>
  </w:footnote>
  <w:footnote w:type="continuationSeparator" w:id="0">
    <w:p w:rsidR="000068A1" w:rsidRDefault="000068A1" w:rsidP="007F57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57BD"/>
    <w:rsid w:val="000068A1"/>
    <w:rsid w:val="007F57BD"/>
    <w:rsid w:val="00E57205"/>
    <w:rsid w:val="00ED0671"/>
    <w:rsid w:val="00F77882"/>
    <w:rsid w:val="00FD46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7B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F57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F57BD"/>
    <w:rPr>
      <w:sz w:val="18"/>
      <w:szCs w:val="18"/>
    </w:rPr>
  </w:style>
  <w:style w:type="paragraph" w:styleId="a4">
    <w:name w:val="footer"/>
    <w:basedOn w:val="a"/>
    <w:link w:val="Char0"/>
    <w:uiPriority w:val="99"/>
    <w:semiHidden/>
    <w:unhideWhenUsed/>
    <w:rsid w:val="007F57B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F57BD"/>
    <w:rPr>
      <w:sz w:val="18"/>
      <w:szCs w:val="18"/>
    </w:rPr>
  </w:style>
  <w:style w:type="paragraph" w:styleId="a5">
    <w:name w:val="Title"/>
    <w:basedOn w:val="a"/>
    <w:link w:val="Char1"/>
    <w:qFormat/>
    <w:rsid w:val="007F57BD"/>
    <w:pPr>
      <w:spacing w:before="240" w:after="60"/>
      <w:jc w:val="center"/>
      <w:outlineLvl w:val="0"/>
    </w:pPr>
    <w:rPr>
      <w:rFonts w:ascii="Arial" w:hAnsi="Arial"/>
      <w:b/>
      <w:sz w:val="32"/>
    </w:rPr>
  </w:style>
  <w:style w:type="character" w:customStyle="1" w:styleId="Char1">
    <w:name w:val="标题 Char"/>
    <w:basedOn w:val="a0"/>
    <w:link w:val="a5"/>
    <w:rsid w:val="007F57BD"/>
    <w:rPr>
      <w:rFonts w:ascii="Arial" w:eastAsia="宋体" w:hAnsi="Arial" w:cs="Times New Roman"/>
      <w:b/>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289</Words>
  <Characters>1653</Characters>
  <Application>Microsoft Office Word</Application>
  <DocSecurity>0</DocSecurity>
  <Lines>13</Lines>
  <Paragraphs>3</Paragraphs>
  <ScaleCrop>false</ScaleCrop>
  <Company/>
  <LinksUpToDate>false</LinksUpToDate>
  <CharactersWithSpaces>1939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张剑宇</dc:creator>
  <cp:keywords/>
  <dc:description/>
  <cp:lastModifiedBy>张剑宇</cp:lastModifiedBy>
  <cp:revision>2</cp:revision>
  <dcterms:created xsi:type="dcterms:W3CDTF">2014-03-17T09:01:00Z</dcterms:created>
  <dcterms:modified xsi:type="dcterms:W3CDTF">2014-03-17T09:02:00Z</dcterms:modified>
</cp:coreProperties>
</file>