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12D" w:rsidRPr="00CC2D78" w:rsidRDefault="0061612D" w:rsidP="00CC2D78">
      <w:pPr>
        <w:rPr>
          <w:rFonts w:cs="Calibri"/>
        </w:rPr>
      </w:pPr>
      <w:bookmarkStart w:id="0" w:name="_GoBack"/>
      <w:bookmarkEnd w:id="0"/>
    </w:p>
    <w:p w:rsidR="0061612D" w:rsidRDefault="0061612D">
      <w:pPr>
        <w:rPr>
          <w:color w:val="FF0000"/>
        </w:rPr>
      </w:pPr>
    </w:p>
    <w:p w:rsidR="0061612D" w:rsidRDefault="0061612D">
      <w:pPr>
        <w:rPr>
          <w:color w:val="FF0000"/>
        </w:rPr>
      </w:pPr>
    </w:p>
    <w:p w:rsidR="0061612D" w:rsidRDefault="0061612D">
      <w:pPr>
        <w:tabs>
          <w:tab w:val="left" w:pos="5112"/>
        </w:tabs>
        <w:jc w:val="center"/>
        <w:rPr>
          <w:color w:val="FF0000"/>
          <w:spacing w:val="-18"/>
        </w:rPr>
      </w:pPr>
      <w:r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61612D" w:rsidRDefault="0061612D">
      <w:pPr>
        <w:tabs>
          <w:tab w:val="left" w:pos="2692"/>
        </w:tabs>
        <w:rPr>
          <w:color w:val="FF0000"/>
        </w:rPr>
      </w:pPr>
    </w:p>
    <w:p w:rsidR="0061612D" w:rsidRDefault="0061612D">
      <w:pPr>
        <w:jc w:val="center"/>
        <w:rPr>
          <w:rFonts w:ascii="仿宋_GB2312" w:hAnsi="仿宋_GB2312" w:cs="仿宋_GB2312"/>
        </w:rPr>
      </w:pPr>
      <w:bookmarkStart w:id="1" w:name="list5"/>
      <w:bookmarkEnd w:id="1"/>
      <w:r>
        <w:rPr>
          <w:rFonts w:hint="eastAsia"/>
        </w:rPr>
        <w:t xml:space="preserve"> </w:t>
      </w:r>
      <w:bookmarkStart w:id="2" w:name="string10"/>
      <w:r w:rsidR="00CC2D78">
        <w:rPr>
          <w:rFonts w:hint="eastAsia"/>
        </w:rPr>
        <w:t>河海学工〔</w:t>
      </w:r>
      <w:r w:rsidR="00CC2D78">
        <w:rPr>
          <w:rFonts w:hint="eastAsia"/>
        </w:rPr>
        <w:t>2021</w:t>
      </w:r>
      <w:r w:rsidR="00CC2D78">
        <w:rPr>
          <w:rFonts w:hint="eastAsia"/>
        </w:rPr>
        <w:t>〕</w:t>
      </w:r>
      <w:r w:rsidR="00CC2D78">
        <w:rPr>
          <w:rFonts w:hint="eastAsia"/>
        </w:rPr>
        <w:t>92</w:t>
      </w:r>
      <w:r w:rsidR="00CC2D78">
        <w:rPr>
          <w:rFonts w:hint="eastAsia"/>
        </w:rPr>
        <w:t>号</w:t>
      </w:r>
      <w:bookmarkEnd w:id="2"/>
    </w:p>
    <w:p w:rsidR="0061612D" w:rsidRDefault="0061612D">
      <w:pPr>
        <w:tabs>
          <w:tab w:val="left" w:pos="2982"/>
        </w:tabs>
      </w:pPr>
      <w:r>
        <w:rPr>
          <w:rFonts w:ascii="宋体" w:hAnsi="宋体" w:hint="eastAsia"/>
          <w:color w:val="FF0000"/>
          <w:sz w:val="44"/>
        </w:rPr>
        <w:t>────────────────────</w:t>
      </w:r>
    </w:p>
    <w:p w:rsidR="0061612D" w:rsidRDefault="0061612D">
      <w:pPr>
        <w:tabs>
          <w:tab w:val="left" w:pos="2982"/>
        </w:tabs>
      </w:pPr>
    </w:p>
    <w:p w:rsidR="0061612D" w:rsidRDefault="00CC2D78">
      <w:pPr>
        <w:snapToGrid w:val="0"/>
        <w:jc w:val="center"/>
        <w:rPr>
          <w:rFonts w:ascii="方正小标宋简体" w:eastAsia="方正小标宋简体" w:hAnsi="宋体"/>
          <w:sz w:val="44"/>
          <w:szCs w:val="32"/>
        </w:rPr>
      </w:pPr>
      <w:bookmarkStart w:id="3" w:name="subject"/>
      <w:r>
        <w:rPr>
          <w:rFonts w:ascii="方正小标宋简体" w:eastAsia="方正小标宋简体" w:hAnsi="宋体" w:hint="eastAsia"/>
          <w:sz w:val="44"/>
          <w:szCs w:val="32"/>
        </w:rPr>
        <w:t>关于印发《“恒业奖助学金”管理办法》的通知</w:t>
      </w:r>
      <w:bookmarkEnd w:id="3"/>
    </w:p>
    <w:p w:rsidR="0061612D" w:rsidRDefault="0061612D">
      <w:pPr>
        <w:rPr>
          <w:rFonts w:ascii="仿宋_GB2312" w:hAnsi="宋体"/>
          <w:szCs w:val="32"/>
        </w:rPr>
      </w:pPr>
    </w:p>
    <w:p w:rsidR="0061612D" w:rsidRDefault="00CC2D78">
      <w:bookmarkStart w:id="4" w:name="send_to"/>
      <w:r>
        <w:rPr>
          <w:rFonts w:ascii="仿宋_GB2312" w:hAnsi="宋体" w:hint="eastAsia"/>
          <w:szCs w:val="32"/>
        </w:rPr>
        <w:t>各学院</w:t>
      </w:r>
      <w:bookmarkEnd w:id="4"/>
      <w:r w:rsidR="0061612D">
        <w:rPr>
          <w:rFonts w:ascii="仿宋_GB2312" w:hAnsi="宋体" w:hint="eastAsia"/>
          <w:szCs w:val="32"/>
        </w:rPr>
        <w:t>:</w:t>
      </w:r>
    </w:p>
    <w:p w:rsidR="00CC2D78" w:rsidRDefault="00CC2D78">
      <w:pPr>
        <w:spacing w:line="56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“恒业奖助学金”由江苏恒业人力资源服务集团有限公司（下称“江苏恒业集团”）于2021年在河海大学设立。为激励河海大学家庭经济困难学生积极进取、自立自强，特制定《“恒业奖助学金”管理办法》，现予以印发，请遵照执行。</w:t>
      </w:r>
    </w:p>
    <w:p w:rsidR="00CC2D78" w:rsidRDefault="00CC2D78">
      <w:pPr>
        <w:spacing w:line="560" w:lineRule="exact"/>
        <w:ind w:firstLineChars="200" w:firstLine="632"/>
        <w:rPr>
          <w:rFonts w:ascii="仿宋_GB2312"/>
          <w:szCs w:val="32"/>
        </w:rPr>
      </w:pPr>
    </w:p>
    <w:p w:rsidR="00CC2D78" w:rsidRDefault="00CC2D78">
      <w:pPr>
        <w:spacing w:line="56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附件：“恒业奖助学金”管理办法</w:t>
      </w:r>
    </w:p>
    <w:p w:rsidR="00CC2D78" w:rsidRDefault="00CC2D78">
      <w:pPr>
        <w:spacing w:line="560" w:lineRule="exact"/>
        <w:ind w:firstLineChars="200" w:firstLine="632"/>
        <w:rPr>
          <w:rFonts w:ascii="仿宋_GB2312"/>
          <w:szCs w:val="32"/>
        </w:rPr>
      </w:pPr>
    </w:p>
    <w:p w:rsidR="00CC2D78" w:rsidRDefault="00CC2D78">
      <w:pPr>
        <w:spacing w:line="560" w:lineRule="exact"/>
        <w:ind w:firstLineChars="200" w:firstLine="632"/>
        <w:rPr>
          <w:rFonts w:ascii="仿宋_GB2312"/>
          <w:szCs w:val="32"/>
        </w:rPr>
      </w:pPr>
    </w:p>
    <w:p w:rsidR="00CC2D78" w:rsidRDefault="00CC2D78">
      <w:pPr>
        <w:spacing w:line="560" w:lineRule="exact"/>
        <w:ind w:firstLineChars="200" w:firstLine="632"/>
        <w:rPr>
          <w:rFonts w:ascii="仿宋_GB2312"/>
          <w:szCs w:val="32"/>
        </w:rPr>
      </w:pPr>
    </w:p>
    <w:p w:rsidR="00CC2D78" w:rsidRDefault="00CC2D78">
      <w:pPr>
        <w:spacing w:line="56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（此页无正文）</w:t>
      </w:r>
    </w:p>
    <w:p w:rsidR="00CC2D78" w:rsidRDefault="00CC2D78">
      <w:pPr>
        <w:spacing w:line="560" w:lineRule="exact"/>
        <w:rPr>
          <w:rFonts w:ascii="仿宋_GB2312"/>
          <w:szCs w:val="32"/>
        </w:rPr>
      </w:pPr>
    </w:p>
    <w:p w:rsidR="00CC2D78" w:rsidRDefault="00CC2D78">
      <w:pPr>
        <w:spacing w:line="560" w:lineRule="exact"/>
        <w:ind w:firstLineChars="1900" w:firstLine="6001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学生工作处</w:t>
      </w:r>
    </w:p>
    <w:p w:rsidR="00CC2D78" w:rsidRDefault="00CC2D78">
      <w:pPr>
        <w:spacing w:line="560" w:lineRule="exact"/>
        <w:ind w:firstLineChars="1700" w:firstLine="537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2021年11月1</w:t>
      </w:r>
      <w:r>
        <w:rPr>
          <w:rFonts w:ascii="仿宋_GB2312"/>
          <w:szCs w:val="32"/>
        </w:rPr>
        <w:t>2</w:t>
      </w:r>
      <w:r>
        <w:rPr>
          <w:rFonts w:ascii="仿宋_GB2312" w:hint="eastAsia"/>
          <w:szCs w:val="32"/>
        </w:rPr>
        <w:t>日</w:t>
      </w:r>
    </w:p>
    <w:p w:rsidR="00CC2D78" w:rsidRDefault="00CC2D78">
      <w:pPr>
        <w:spacing w:line="560" w:lineRule="exact"/>
        <w:ind w:firstLineChars="200" w:firstLine="632"/>
        <w:rPr>
          <w:rFonts w:ascii="仿宋_GB2312"/>
          <w:szCs w:val="32"/>
        </w:rPr>
      </w:pPr>
    </w:p>
    <w:p w:rsidR="00CC2D78" w:rsidRDefault="00CC2D78">
      <w:pPr>
        <w:spacing w:line="560" w:lineRule="exact"/>
        <w:ind w:firstLineChars="200" w:firstLine="632"/>
        <w:rPr>
          <w:rFonts w:ascii="仿宋_GB2312"/>
          <w:szCs w:val="32"/>
        </w:rPr>
        <w:sectPr w:rsidR="00CC2D78" w:rsidSect="00A74C86">
          <w:footerReference w:type="even" r:id="rId7"/>
          <w:footerReference w:type="default" r:id="rId8"/>
          <w:pgSz w:w="11906" w:h="16838"/>
          <w:pgMar w:top="2098" w:right="1474" w:bottom="1985" w:left="1588" w:header="851" w:footer="992" w:gutter="0"/>
          <w:pgNumType w:fmt="numberInDash"/>
          <w:cols w:space="720"/>
          <w:docGrid w:type="linesAndChars" w:linePitch="579" w:charSpace="-849"/>
        </w:sectPr>
      </w:pPr>
    </w:p>
    <w:p w:rsidR="00CC2D78" w:rsidRDefault="00CC2D78">
      <w:pPr>
        <w:spacing w:line="360" w:lineRule="auto"/>
        <w:jc w:val="center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cs="黑体" w:hint="eastAsia"/>
          <w:bCs/>
          <w:sz w:val="36"/>
          <w:szCs w:val="36"/>
        </w:rPr>
        <w:lastRenderedPageBreak/>
        <w:t>河海大学“恒业奖助学金”管理办法</w:t>
      </w:r>
    </w:p>
    <w:p w:rsidR="00CC2D78" w:rsidRDefault="00CC2D78">
      <w:pPr>
        <w:spacing w:beforeLines="50" w:before="289" w:afterLines="50" w:after="289" w:line="560" w:lineRule="exact"/>
        <w:ind w:firstLine="200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第一章 总 则</w:t>
      </w:r>
    </w:p>
    <w:p w:rsidR="00CC2D78" w:rsidRDefault="00CC2D78">
      <w:pPr>
        <w:spacing w:line="560" w:lineRule="exact"/>
        <w:ind w:firstLineChars="200" w:firstLine="634"/>
        <w:rPr>
          <w:rFonts w:ascii="仿宋_GB2312"/>
          <w:bCs/>
          <w:szCs w:val="32"/>
        </w:rPr>
      </w:pPr>
      <w:r>
        <w:rPr>
          <w:rFonts w:ascii="仿宋_GB2312" w:hint="eastAsia"/>
          <w:b/>
          <w:szCs w:val="32"/>
        </w:rPr>
        <w:t xml:space="preserve">第一条 </w:t>
      </w:r>
      <w:r>
        <w:rPr>
          <w:rFonts w:ascii="仿宋_GB2312" w:hint="eastAsia"/>
          <w:bCs/>
          <w:szCs w:val="32"/>
        </w:rPr>
        <w:t>“恒业奖助学金”由江苏恒业人力资源服务集团有限公司（下称“江苏恒业集团”）于 2021 年在河海大学设立。由江苏恒业集团、河海大学教育发展基金会共同管理，河海大学学生工作处具体负责实施。</w:t>
      </w:r>
    </w:p>
    <w:p w:rsidR="00CC2D78" w:rsidRDefault="00CC2D78">
      <w:pPr>
        <w:spacing w:line="560" w:lineRule="exact"/>
        <w:ind w:firstLineChars="200" w:firstLine="634"/>
        <w:rPr>
          <w:rFonts w:ascii="仿宋_GB2312"/>
          <w:bCs/>
          <w:szCs w:val="32"/>
        </w:rPr>
      </w:pPr>
      <w:r>
        <w:rPr>
          <w:rFonts w:ascii="仿宋_GB2312" w:hint="eastAsia"/>
          <w:b/>
          <w:szCs w:val="32"/>
        </w:rPr>
        <w:t xml:space="preserve">第二条 </w:t>
      </w:r>
      <w:r>
        <w:rPr>
          <w:rFonts w:ascii="仿宋_GB2312" w:hint="eastAsia"/>
          <w:bCs/>
          <w:szCs w:val="32"/>
        </w:rPr>
        <w:t>“恒业奖助学金”主要用于奖励通过积极努力、刻苦向上，自立自强，在大学期间取得一定成绩的家庭经济困难学生。</w:t>
      </w:r>
    </w:p>
    <w:p w:rsidR="00CC2D78" w:rsidRDefault="00CC2D78">
      <w:pPr>
        <w:spacing w:line="560" w:lineRule="exact"/>
        <w:ind w:firstLineChars="200" w:firstLine="634"/>
        <w:rPr>
          <w:bCs/>
        </w:rPr>
      </w:pPr>
      <w:r>
        <w:rPr>
          <w:rFonts w:ascii="仿宋_GB2312" w:hint="eastAsia"/>
          <w:b/>
          <w:szCs w:val="32"/>
        </w:rPr>
        <w:t xml:space="preserve">第三条 </w:t>
      </w:r>
      <w:r>
        <w:rPr>
          <w:rFonts w:ascii="仿宋_GB2312" w:hint="eastAsia"/>
          <w:bCs/>
          <w:szCs w:val="32"/>
        </w:rPr>
        <w:t>为严格规范奖学金管理、充分发挥“恒业奖助学金”的激励、教育、引领作用，经江苏恒业集团与河海大学教育发展基金会友好协商，特制定本管理办法。</w:t>
      </w:r>
    </w:p>
    <w:p w:rsidR="00CC2D78" w:rsidRDefault="00CC2D78">
      <w:pPr>
        <w:pStyle w:val="a9"/>
        <w:spacing w:before="3"/>
        <w:rPr>
          <w:bCs/>
          <w:sz w:val="24"/>
          <w:lang w:eastAsia="zh-CN"/>
        </w:rPr>
      </w:pPr>
    </w:p>
    <w:p w:rsidR="00CC2D78" w:rsidRDefault="00CC2D78">
      <w:pPr>
        <w:spacing w:beforeLines="50" w:before="289" w:afterLines="50" w:after="289" w:line="560" w:lineRule="exact"/>
        <w:ind w:firstLine="200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第二章 评选对象和条件</w:t>
      </w:r>
    </w:p>
    <w:p w:rsidR="00CC2D78" w:rsidRDefault="00CC2D78">
      <w:pPr>
        <w:spacing w:line="560" w:lineRule="exact"/>
        <w:ind w:firstLineChars="200" w:firstLine="634"/>
        <w:rPr>
          <w:rFonts w:ascii="仿宋_GB2312"/>
          <w:bCs/>
          <w:szCs w:val="32"/>
        </w:rPr>
      </w:pPr>
      <w:r>
        <w:rPr>
          <w:rFonts w:ascii="仿宋_GB2312" w:hint="eastAsia"/>
          <w:b/>
          <w:szCs w:val="32"/>
        </w:rPr>
        <w:t>第四条 评选对象</w:t>
      </w:r>
    </w:p>
    <w:p w:rsidR="00CC2D78" w:rsidRDefault="00CC2D78">
      <w:pPr>
        <w:spacing w:line="560" w:lineRule="exact"/>
        <w:ind w:firstLineChars="200" w:firstLine="632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河海大学江宁校区在校全日制品学兼优的二年级、三年级本科家庭经济困难学生。</w:t>
      </w:r>
    </w:p>
    <w:p w:rsidR="00CC2D78" w:rsidRDefault="00CC2D78">
      <w:pPr>
        <w:spacing w:line="560" w:lineRule="exact"/>
        <w:ind w:firstLineChars="200" w:firstLine="634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第五条 评选基本条件</w:t>
      </w:r>
    </w:p>
    <w:p w:rsidR="00CC2D78" w:rsidRDefault="00CC2D78">
      <w:pPr>
        <w:spacing w:line="560" w:lineRule="exact"/>
        <w:ind w:firstLineChars="200" w:firstLine="632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（一）拥护中国共产党的领导，热爱祖国，积极践行社会主义核心价值观；</w:t>
      </w:r>
    </w:p>
    <w:p w:rsidR="00CC2D78" w:rsidRDefault="00CC2D78">
      <w:pPr>
        <w:spacing w:line="560" w:lineRule="exact"/>
        <w:ind w:firstLineChars="200" w:firstLine="632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lastRenderedPageBreak/>
        <w:t>（二）思想积极向上，有良好的道德修养，诚实守信，遵守国家的法律法规和学校的规章制度，在现学历阶段未受过纪律处分；</w:t>
      </w:r>
    </w:p>
    <w:p w:rsidR="00CC2D78" w:rsidRDefault="00CC2D78">
      <w:pPr>
        <w:spacing w:line="560" w:lineRule="exact"/>
        <w:ind w:firstLineChars="200" w:firstLine="632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（三）热爱所学专业，学习勤奋刻苦， 学习态度认真，无不及格必修课程。</w:t>
      </w:r>
    </w:p>
    <w:p w:rsidR="00CC2D78" w:rsidRDefault="00CC2D78">
      <w:pPr>
        <w:spacing w:line="560" w:lineRule="exact"/>
        <w:ind w:firstLineChars="200" w:firstLine="632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（四）家庭经济困难，生活简朴，是我校家庭经济困难生库中的学生</w:t>
      </w:r>
    </w:p>
    <w:p w:rsidR="00CC2D78" w:rsidRDefault="00CC2D78">
      <w:pPr>
        <w:spacing w:line="560" w:lineRule="exact"/>
        <w:ind w:firstLineChars="200" w:firstLine="634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第六条</w:t>
      </w:r>
      <w:r>
        <w:rPr>
          <w:rFonts w:ascii="仿宋_GB2312" w:hint="eastAsia"/>
          <w:bCs/>
          <w:szCs w:val="32"/>
        </w:rPr>
        <w:t xml:space="preserve"> </w:t>
      </w:r>
      <w:r>
        <w:rPr>
          <w:rFonts w:ascii="仿宋_GB2312" w:hint="eastAsia"/>
          <w:b/>
          <w:szCs w:val="32"/>
        </w:rPr>
        <w:t>在符合基本条件的前提下，申请人还应满足以下条件之一：</w:t>
      </w:r>
    </w:p>
    <w:p w:rsidR="00CC2D78" w:rsidRDefault="00CC2D78">
      <w:pPr>
        <w:spacing w:line="560" w:lineRule="exact"/>
        <w:ind w:firstLineChars="200" w:firstLine="632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（一）学习有较大进步的学生，如本学年学习绩点比前一学年学习绩点上升0.3或本学年的班级排名比前一学年的班级排名上升5个名次；通过英语四、六级者优先考虑。</w:t>
      </w:r>
    </w:p>
    <w:p w:rsidR="00CC2D78" w:rsidRDefault="00CC2D78">
      <w:pPr>
        <w:spacing w:line="560" w:lineRule="exact"/>
        <w:ind w:firstLineChars="200" w:firstLine="632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（二）积极参加班级和院校组织的集体活动及有益的社会工作，综合素质良好，热心为同学服务，担任班级班委或学生组织骨干；担任班级班长、团支书及校院两级学生组织副部长以上的学生优先考虑。</w:t>
      </w:r>
    </w:p>
    <w:p w:rsidR="00CC2D78" w:rsidRDefault="00CC2D78">
      <w:pPr>
        <w:spacing w:beforeLines="50" w:before="289" w:afterLines="50" w:after="289" w:line="560" w:lineRule="exact"/>
        <w:ind w:firstLine="200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第三章 评选与表彰奖励</w:t>
      </w:r>
    </w:p>
    <w:p w:rsidR="00CC2D78" w:rsidRDefault="00CC2D78">
      <w:pPr>
        <w:spacing w:line="560" w:lineRule="exact"/>
        <w:ind w:firstLineChars="200" w:firstLine="634"/>
        <w:rPr>
          <w:rFonts w:ascii="仿宋_GB2312"/>
          <w:bCs/>
          <w:szCs w:val="32"/>
        </w:rPr>
      </w:pPr>
      <w:r>
        <w:rPr>
          <w:rFonts w:ascii="仿宋_GB2312" w:hint="eastAsia"/>
          <w:b/>
          <w:szCs w:val="32"/>
        </w:rPr>
        <w:t>第七条</w:t>
      </w:r>
      <w:r>
        <w:rPr>
          <w:rFonts w:ascii="仿宋_GB2312" w:hint="eastAsia"/>
          <w:bCs/>
          <w:szCs w:val="32"/>
        </w:rPr>
        <w:t xml:space="preserve"> 奖励标准：1000元/人，共评选100人，总共100000 元/年。</w:t>
      </w:r>
    </w:p>
    <w:p w:rsidR="00CC2D78" w:rsidRDefault="00CC2D78">
      <w:pPr>
        <w:spacing w:line="560" w:lineRule="exact"/>
        <w:ind w:firstLineChars="200" w:firstLine="634"/>
        <w:rPr>
          <w:rFonts w:ascii="仿宋_GB2312"/>
          <w:bCs/>
          <w:szCs w:val="32"/>
        </w:rPr>
      </w:pPr>
      <w:r>
        <w:rPr>
          <w:rFonts w:ascii="仿宋_GB2312" w:hint="eastAsia"/>
          <w:b/>
          <w:szCs w:val="32"/>
        </w:rPr>
        <w:t>第八条</w:t>
      </w:r>
      <w:r>
        <w:rPr>
          <w:rFonts w:ascii="仿宋_GB2312" w:hint="eastAsia"/>
          <w:bCs/>
          <w:szCs w:val="32"/>
        </w:rPr>
        <w:t xml:space="preserve"> 江苏恒业集团以捐赠方式向河海大学教育发展基金会支付“恒业奖助学金”，河海大学教育发展基金会按照每次捐赠</w:t>
      </w:r>
      <w:r>
        <w:rPr>
          <w:rFonts w:ascii="仿宋_GB2312" w:hint="eastAsia"/>
          <w:bCs/>
          <w:szCs w:val="32"/>
        </w:rPr>
        <w:lastRenderedPageBreak/>
        <w:t>的金额开具财政部门统一印制的捐赠收据。</w:t>
      </w:r>
    </w:p>
    <w:p w:rsidR="00CC2D78" w:rsidRDefault="00CC2D78">
      <w:pPr>
        <w:spacing w:line="560" w:lineRule="exact"/>
        <w:ind w:firstLineChars="200" w:firstLine="634"/>
        <w:rPr>
          <w:rFonts w:ascii="仿宋_GB2312"/>
          <w:bCs/>
          <w:szCs w:val="32"/>
        </w:rPr>
      </w:pPr>
      <w:r>
        <w:rPr>
          <w:rFonts w:ascii="仿宋_GB2312" w:hint="eastAsia"/>
          <w:b/>
          <w:szCs w:val="32"/>
        </w:rPr>
        <w:t>第九条</w:t>
      </w:r>
      <w:r>
        <w:rPr>
          <w:rFonts w:ascii="仿宋_GB2312" w:hint="eastAsia"/>
          <w:bCs/>
          <w:szCs w:val="32"/>
        </w:rPr>
        <w:t xml:space="preserve"> 学校各级奖学金评审单位在进行“恒业奖助学金”评选过程中必须坚持公平、公正的原则，自觉接受组织监督和群众监督，确保奖助学金的激励作用。</w:t>
      </w:r>
    </w:p>
    <w:p w:rsidR="00CC2D78" w:rsidRDefault="00CC2D78">
      <w:pPr>
        <w:spacing w:line="560" w:lineRule="exact"/>
        <w:ind w:firstLineChars="200" w:firstLine="634"/>
        <w:rPr>
          <w:sz w:val="20"/>
        </w:rPr>
      </w:pPr>
      <w:r>
        <w:rPr>
          <w:rFonts w:ascii="仿宋_GB2312" w:hint="eastAsia"/>
          <w:b/>
          <w:szCs w:val="32"/>
        </w:rPr>
        <w:t>第十条</w:t>
      </w:r>
      <w:r>
        <w:rPr>
          <w:rFonts w:ascii="仿宋_GB2312" w:hint="eastAsia"/>
          <w:bCs/>
          <w:szCs w:val="32"/>
        </w:rPr>
        <w:t xml:space="preserve"> 河海大学教育发展基金会负责组织“恒业奖助学金”项目验收，并向江苏恒业集团报送资金使用情况和项目结项报告。</w:t>
      </w:r>
    </w:p>
    <w:p w:rsidR="00CC2D78" w:rsidRDefault="00CC2D78">
      <w:pPr>
        <w:spacing w:beforeLines="50" w:before="289" w:afterLines="50" w:after="289" w:line="560" w:lineRule="exact"/>
        <w:ind w:firstLine="200"/>
        <w:jc w:val="center"/>
        <w:rPr>
          <w:b/>
          <w:sz w:val="20"/>
        </w:rPr>
      </w:pPr>
      <w:r>
        <w:rPr>
          <w:rFonts w:ascii="黑体" w:eastAsia="黑体" w:hAnsi="黑体" w:hint="eastAsia"/>
          <w:szCs w:val="32"/>
        </w:rPr>
        <w:t>第四章 附 则</w:t>
      </w:r>
    </w:p>
    <w:p w:rsidR="00CC2D78" w:rsidRDefault="00CC2D78">
      <w:pPr>
        <w:spacing w:line="560" w:lineRule="exact"/>
        <w:ind w:firstLineChars="200" w:firstLine="634"/>
        <w:rPr>
          <w:rFonts w:ascii="仿宋_GB2312"/>
          <w:bCs/>
          <w:szCs w:val="32"/>
        </w:rPr>
      </w:pPr>
      <w:r>
        <w:rPr>
          <w:rFonts w:ascii="仿宋_GB2312" w:hint="eastAsia"/>
          <w:b/>
          <w:szCs w:val="32"/>
        </w:rPr>
        <w:t>第十一条</w:t>
      </w:r>
      <w:r>
        <w:rPr>
          <w:rFonts w:ascii="仿宋_GB2312" w:hint="eastAsia"/>
          <w:bCs/>
          <w:szCs w:val="32"/>
        </w:rPr>
        <w:t xml:space="preserve"> 本办法由河海大学教育发展基金会、学生处负责解释。</w:t>
      </w:r>
    </w:p>
    <w:p w:rsidR="00CC2D78" w:rsidRDefault="00CC2D78">
      <w:pPr>
        <w:spacing w:line="560" w:lineRule="exact"/>
        <w:ind w:firstLineChars="200" w:firstLine="634"/>
        <w:rPr>
          <w:rFonts w:ascii="仿宋_GB2312"/>
          <w:bCs/>
          <w:szCs w:val="32"/>
        </w:rPr>
      </w:pPr>
      <w:r>
        <w:rPr>
          <w:rFonts w:ascii="仿宋_GB2312" w:hint="eastAsia"/>
          <w:b/>
          <w:szCs w:val="32"/>
        </w:rPr>
        <w:t>第十二条</w:t>
      </w:r>
      <w:r>
        <w:rPr>
          <w:rFonts w:ascii="仿宋_GB2312" w:hint="eastAsia"/>
          <w:bCs/>
          <w:szCs w:val="32"/>
        </w:rPr>
        <w:t xml:space="preserve"> 本办法自颁布之日起实施。</w:t>
      </w:r>
    </w:p>
    <w:p w:rsidR="00CC2D78" w:rsidRDefault="00CC2D78" w:rsidP="00CC2D78">
      <w:pPr>
        <w:spacing w:line="560" w:lineRule="exact"/>
        <w:rPr>
          <w:rFonts w:ascii="仿宋_GB2312"/>
          <w:bCs/>
          <w:szCs w:val="32"/>
        </w:rPr>
      </w:pPr>
    </w:p>
    <w:p w:rsidR="00CC2D78" w:rsidRDefault="00CC2D78">
      <w:pPr>
        <w:pStyle w:val="1"/>
        <w:rPr>
          <w:lang w:eastAsia="zh-CN"/>
        </w:rPr>
      </w:pPr>
      <w:r>
        <w:rPr>
          <w:lang w:eastAsia="zh-CN"/>
        </w:rPr>
        <w:t>附件</w:t>
      </w:r>
    </w:p>
    <w:p w:rsidR="00CC2D78" w:rsidRDefault="00CC2D78">
      <w:pPr>
        <w:pStyle w:val="a9"/>
        <w:tabs>
          <w:tab w:val="left" w:pos="8145"/>
        </w:tabs>
        <w:spacing w:line="417" w:lineRule="auto"/>
        <w:ind w:right="617"/>
        <w:rPr>
          <w:rFonts w:ascii="仿宋_GB2312" w:eastAsia="仿宋_GB2312" w:cs="Times New Roman"/>
          <w:bCs/>
          <w:kern w:val="2"/>
          <w:lang w:eastAsia="zh-CN"/>
        </w:rPr>
      </w:pPr>
      <w:r>
        <w:rPr>
          <w:rFonts w:ascii="仿宋_GB2312" w:eastAsia="仿宋_GB2312" w:cs="Times New Roman" w:hint="eastAsia"/>
          <w:bCs/>
          <w:kern w:val="2"/>
          <w:lang w:eastAsia="zh-CN"/>
        </w:rPr>
        <w:t xml:space="preserve">                              </w:t>
      </w:r>
    </w:p>
    <w:p w:rsidR="00CC2D78" w:rsidRDefault="00CC2D78">
      <w:pPr>
        <w:pStyle w:val="a9"/>
        <w:tabs>
          <w:tab w:val="left" w:pos="8145"/>
        </w:tabs>
        <w:spacing w:line="417" w:lineRule="auto"/>
        <w:ind w:right="617" w:firstLineChars="1700" w:firstLine="4791"/>
        <w:rPr>
          <w:spacing w:val="-17"/>
          <w:lang w:eastAsia="zh-CN"/>
        </w:rPr>
      </w:pPr>
    </w:p>
    <w:p w:rsidR="00CC2D78" w:rsidRDefault="00CC2D78">
      <w:pPr>
        <w:pStyle w:val="a9"/>
        <w:tabs>
          <w:tab w:val="left" w:pos="8145"/>
        </w:tabs>
        <w:spacing w:line="417" w:lineRule="auto"/>
        <w:ind w:right="617" w:firstLineChars="1700" w:firstLine="4791"/>
        <w:rPr>
          <w:spacing w:val="-17"/>
          <w:lang w:eastAsia="zh-CN"/>
        </w:rPr>
      </w:pPr>
    </w:p>
    <w:p w:rsidR="00CC2D78" w:rsidRDefault="00CC2D78">
      <w:pPr>
        <w:pStyle w:val="a9"/>
        <w:tabs>
          <w:tab w:val="left" w:pos="8145"/>
        </w:tabs>
        <w:spacing w:line="417" w:lineRule="auto"/>
        <w:ind w:right="617" w:firstLineChars="1700" w:firstLine="4791"/>
        <w:rPr>
          <w:spacing w:val="-17"/>
          <w:lang w:eastAsia="zh-CN"/>
        </w:rPr>
      </w:pPr>
    </w:p>
    <w:p w:rsidR="00CC2D78" w:rsidRDefault="00CC2D78">
      <w:pPr>
        <w:pStyle w:val="a9"/>
        <w:tabs>
          <w:tab w:val="left" w:pos="8145"/>
        </w:tabs>
        <w:spacing w:line="417" w:lineRule="auto"/>
        <w:ind w:right="617"/>
        <w:rPr>
          <w:spacing w:val="-17"/>
          <w:lang w:eastAsia="zh-CN"/>
        </w:rPr>
      </w:pPr>
    </w:p>
    <w:p w:rsidR="00CC2D78" w:rsidRPr="00CC2D78" w:rsidRDefault="00CC2D78">
      <w:pPr>
        <w:spacing w:line="360" w:lineRule="auto"/>
        <w:rPr>
          <w:rFonts w:ascii="黑体" w:eastAsia="黑体" w:hAnsi="黑体"/>
          <w:sz w:val="28"/>
          <w:szCs w:val="32"/>
        </w:rPr>
      </w:pPr>
      <w:r w:rsidRPr="00CC2D78">
        <w:rPr>
          <w:rFonts w:ascii="黑体" w:eastAsia="黑体" w:hAnsi="黑体" w:hint="eastAsia"/>
          <w:sz w:val="28"/>
          <w:szCs w:val="32"/>
        </w:rPr>
        <w:lastRenderedPageBreak/>
        <w:t>附件1：</w:t>
      </w:r>
    </w:p>
    <w:p w:rsidR="00CC2D78" w:rsidRPr="00CC2D78" w:rsidRDefault="00CC2D78">
      <w:pPr>
        <w:pStyle w:val="a9"/>
        <w:tabs>
          <w:tab w:val="left" w:pos="8145"/>
        </w:tabs>
        <w:spacing w:line="417" w:lineRule="auto"/>
        <w:ind w:right="617"/>
        <w:jc w:val="center"/>
        <w:rPr>
          <w:rFonts w:ascii="方正小标宋简体" w:eastAsia="方正小标宋简体" w:hAnsi="宋体"/>
          <w:spacing w:val="-17"/>
          <w:sz w:val="36"/>
          <w:lang w:eastAsia="zh-CN"/>
        </w:rPr>
      </w:pPr>
      <w:r w:rsidRPr="00CC2D78">
        <w:rPr>
          <w:rFonts w:ascii="方正小标宋简体" w:eastAsia="方正小标宋简体" w:hAnsi="宋体" w:hint="eastAsia"/>
          <w:spacing w:val="-17"/>
          <w:sz w:val="36"/>
          <w:lang w:eastAsia="zh-CN"/>
        </w:rPr>
        <w:t>“恒业奖助学金”学院评选情况汇报（示例）</w:t>
      </w:r>
    </w:p>
    <w:p w:rsidR="00CC2D78" w:rsidRPr="00CC2D78" w:rsidRDefault="00CC2D78" w:rsidP="00CC2D78">
      <w:pPr>
        <w:pStyle w:val="a9"/>
        <w:tabs>
          <w:tab w:val="left" w:pos="8145"/>
        </w:tabs>
        <w:spacing w:line="560" w:lineRule="exact"/>
        <w:ind w:right="618"/>
        <w:rPr>
          <w:rFonts w:ascii="仿宋_GB2312" w:eastAsia="仿宋_GB2312"/>
          <w:spacing w:val="-17"/>
          <w:lang w:eastAsia="zh-CN"/>
        </w:rPr>
      </w:pPr>
      <w:r w:rsidRPr="00CC2D78">
        <w:rPr>
          <w:rFonts w:ascii="仿宋_GB2312" w:eastAsia="仿宋_GB2312" w:hint="eastAsia"/>
          <w:spacing w:val="-17"/>
          <w:lang w:eastAsia="zh-CN"/>
        </w:rPr>
        <w:t>学生处：</w:t>
      </w:r>
    </w:p>
    <w:p w:rsidR="00CC2D78" w:rsidRPr="00CC2D78" w:rsidRDefault="00CC2D78" w:rsidP="00CC2D78">
      <w:pPr>
        <w:pStyle w:val="a9"/>
        <w:tabs>
          <w:tab w:val="left" w:pos="8145"/>
        </w:tabs>
        <w:spacing w:line="560" w:lineRule="exact"/>
        <w:ind w:right="618" w:firstLineChars="200" w:firstLine="564"/>
        <w:rPr>
          <w:rFonts w:ascii="仿宋_GB2312" w:eastAsia="仿宋_GB2312"/>
          <w:spacing w:val="-17"/>
          <w:lang w:eastAsia="zh-CN"/>
        </w:rPr>
      </w:pPr>
      <w:r w:rsidRPr="00CC2D78">
        <w:rPr>
          <w:rFonts w:ascii="仿宋_GB2312" w:eastAsia="仿宋_GB2312" w:hint="eastAsia"/>
          <w:spacing w:val="-17"/>
          <w:lang w:eastAsia="zh-CN"/>
        </w:rPr>
        <w:t>根据《关于做好河海大学“xxx奖助学金”评选工作的通知》要求，经学生申报、学院审核考评和全院公示，我院拟推荐xxx专业xxx（学号xxx）作为2021年度“恒业奖助学金”候选人，现将评选材料包括：《“恒业奖助学金”申请表》、《“恒业奖助学金”学院推荐汇总表》及申请人相关证明材料复印件上报，请予审核。</w:t>
      </w:r>
    </w:p>
    <w:p w:rsidR="00CC2D78" w:rsidRPr="00CC2D78" w:rsidRDefault="00CC2D78" w:rsidP="00CC2D78">
      <w:pPr>
        <w:pStyle w:val="a9"/>
        <w:tabs>
          <w:tab w:val="left" w:pos="8145"/>
        </w:tabs>
        <w:spacing w:line="560" w:lineRule="exact"/>
        <w:ind w:right="618" w:firstLineChars="200" w:firstLine="564"/>
        <w:rPr>
          <w:rFonts w:ascii="仿宋_GB2312" w:eastAsia="仿宋_GB2312"/>
          <w:spacing w:val="-17"/>
          <w:lang w:eastAsia="zh-CN"/>
        </w:rPr>
      </w:pPr>
      <w:r w:rsidRPr="00CC2D78">
        <w:rPr>
          <w:rFonts w:ascii="仿宋_GB2312" w:eastAsia="仿宋_GB2312" w:hint="eastAsia"/>
          <w:spacing w:val="-17"/>
          <w:lang w:eastAsia="zh-CN"/>
        </w:rPr>
        <w:t>评选结果经2021年x月x日至x日期间在全院公示，无任何异议。</w:t>
      </w:r>
    </w:p>
    <w:p w:rsidR="00CC2D78" w:rsidRPr="00CC2D78" w:rsidRDefault="00CC2D78" w:rsidP="00CC2D78">
      <w:pPr>
        <w:pStyle w:val="a9"/>
        <w:tabs>
          <w:tab w:val="left" w:pos="8145"/>
        </w:tabs>
        <w:spacing w:line="560" w:lineRule="exact"/>
        <w:ind w:right="618"/>
        <w:rPr>
          <w:rFonts w:ascii="仿宋_GB2312" w:eastAsia="仿宋_GB2312"/>
          <w:spacing w:val="-17"/>
          <w:lang w:eastAsia="zh-CN"/>
        </w:rPr>
      </w:pPr>
    </w:p>
    <w:p w:rsidR="00CC2D78" w:rsidRPr="00CC2D78" w:rsidRDefault="00CC2D78" w:rsidP="00CC2D78">
      <w:pPr>
        <w:pStyle w:val="a9"/>
        <w:tabs>
          <w:tab w:val="left" w:pos="8145"/>
        </w:tabs>
        <w:spacing w:line="560" w:lineRule="exact"/>
        <w:ind w:right="618"/>
        <w:rPr>
          <w:rFonts w:ascii="仿宋_GB2312" w:eastAsia="仿宋_GB2312"/>
          <w:spacing w:val="-17"/>
          <w:lang w:eastAsia="zh-CN"/>
        </w:rPr>
      </w:pPr>
    </w:p>
    <w:p w:rsidR="00CC2D78" w:rsidRPr="00CC2D78" w:rsidRDefault="00CC2D78" w:rsidP="00CC2D78">
      <w:pPr>
        <w:pStyle w:val="a9"/>
        <w:tabs>
          <w:tab w:val="left" w:pos="8145"/>
        </w:tabs>
        <w:spacing w:line="560" w:lineRule="exact"/>
        <w:ind w:right="618"/>
        <w:rPr>
          <w:rFonts w:ascii="仿宋_GB2312" w:eastAsia="仿宋_GB2312"/>
          <w:spacing w:val="-17"/>
          <w:lang w:eastAsia="zh-CN"/>
        </w:rPr>
      </w:pPr>
    </w:p>
    <w:p w:rsidR="00CC2D78" w:rsidRPr="00CC2D78" w:rsidRDefault="00CC2D78" w:rsidP="00CC2D78">
      <w:pPr>
        <w:pStyle w:val="a9"/>
        <w:tabs>
          <w:tab w:val="left" w:pos="8145"/>
        </w:tabs>
        <w:spacing w:line="560" w:lineRule="exact"/>
        <w:ind w:right="618" w:firstLineChars="1400" w:firstLine="3946"/>
        <w:rPr>
          <w:rFonts w:ascii="仿宋_GB2312" w:eastAsia="仿宋_GB2312"/>
          <w:spacing w:val="-17"/>
          <w:lang w:eastAsia="zh-CN"/>
        </w:rPr>
      </w:pPr>
      <w:r w:rsidRPr="00CC2D78">
        <w:rPr>
          <w:rFonts w:ascii="仿宋_GB2312" w:eastAsia="仿宋_GB2312" w:hint="eastAsia"/>
          <w:spacing w:val="-17"/>
          <w:lang w:eastAsia="zh-CN"/>
        </w:rPr>
        <w:t>学院分管领导签字：</w:t>
      </w:r>
    </w:p>
    <w:p w:rsidR="00CC2D78" w:rsidRPr="00CC2D78" w:rsidRDefault="00CC2D78" w:rsidP="00CC2D78">
      <w:pPr>
        <w:pStyle w:val="a9"/>
        <w:tabs>
          <w:tab w:val="left" w:pos="8145"/>
        </w:tabs>
        <w:spacing w:line="560" w:lineRule="exact"/>
        <w:ind w:right="618" w:firstLineChars="1400" w:firstLine="3946"/>
        <w:rPr>
          <w:rFonts w:ascii="仿宋_GB2312" w:eastAsia="仿宋_GB2312"/>
          <w:spacing w:val="-17"/>
          <w:lang w:eastAsia="zh-CN"/>
        </w:rPr>
      </w:pPr>
      <w:r w:rsidRPr="00CC2D78">
        <w:rPr>
          <w:rFonts w:ascii="仿宋_GB2312" w:eastAsia="仿宋_GB2312" w:hint="eastAsia"/>
          <w:spacing w:val="-17"/>
          <w:lang w:eastAsia="zh-CN"/>
        </w:rPr>
        <w:t>(学院盖章)</w:t>
      </w:r>
    </w:p>
    <w:p w:rsidR="00CC2D78" w:rsidRPr="00CC2D78" w:rsidRDefault="00CC2D78" w:rsidP="00CC2D78">
      <w:pPr>
        <w:pStyle w:val="a9"/>
        <w:tabs>
          <w:tab w:val="left" w:pos="8145"/>
        </w:tabs>
        <w:spacing w:line="560" w:lineRule="exact"/>
        <w:ind w:right="618" w:firstLineChars="1400" w:firstLine="3946"/>
        <w:rPr>
          <w:rFonts w:ascii="仿宋_GB2312" w:eastAsia="仿宋_GB2312"/>
          <w:spacing w:val="-17"/>
          <w:lang w:eastAsia="zh-CN"/>
        </w:rPr>
      </w:pPr>
      <w:r w:rsidRPr="00CC2D78">
        <w:rPr>
          <w:rFonts w:ascii="仿宋_GB2312" w:eastAsia="仿宋_GB2312" w:hint="eastAsia"/>
          <w:spacing w:val="-17"/>
          <w:lang w:eastAsia="zh-CN"/>
        </w:rPr>
        <w:t>报送时间：</w:t>
      </w:r>
    </w:p>
    <w:p w:rsidR="00CC2D78" w:rsidRDefault="00CC2D78">
      <w:pPr>
        <w:pStyle w:val="a9"/>
        <w:rPr>
          <w:rStyle w:val="11"/>
          <w:i w:val="0"/>
          <w:iCs w:val="0"/>
          <w:color w:val="000000"/>
          <w:lang w:eastAsia="zh-CN"/>
        </w:rPr>
      </w:pPr>
    </w:p>
    <w:p w:rsidR="00CC2D78" w:rsidRDefault="00CC2D78">
      <w:pPr>
        <w:pStyle w:val="a9"/>
        <w:tabs>
          <w:tab w:val="left" w:pos="8145"/>
        </w:tabs>
        <w:spacing w:line="417" w:lineRule="auto"/>
        <w:ind w:right="617"/>
        <w:rPr>
          <w:spacing w:val="-17"/>
          <w:lang w:eastAsia="zh-CN"/>
        </w:rPr>
      </w:pPr>
    </w:p>
    <w:p w:rsidR="00CC2D78" w:rsidRDefault="00CC2D78">
      <w:pPr>
        <w:pStyle w:val="a9"/>
        <w:tabs>
          <w:tab w:val="left" w:pos="8145"/>
        </w:tabs>
        <w:spacing w:line="417" w:lineRule="auto"/>
        <w:ind w:right="617"/>
        <w:rPr>
          <w:spacing w:val="-17"/>
          <w:lang w:eastAsia="zh-CN"/>
        </w:rPr>
      </w:pPr>
    </w:p>
    <w:p w:rsidR="00CC2D78" w:rsidRDefault="00CC2D78">
      <w:pPr>
        <w:pStyle w:val="a9"/>
        <w:tabs>
          <w:tab w:val="left" w:pos="8145"/>
        </w:tabs>
        <w:spacing w:line="417" w:lineRule="auto"/>
        <w:ind w:right="617"/>
        <w:rPr>
          <w:spacing w:val="-17"/>
          <w:lang w:eastAsia="zh-CN"/>
        </w:rPr>
      </w:pPr>
    </w:p>
    <w:p w:rsidR="00CC2D78" w:rsidRDefault="00CC2D78">
      <w:pPr>
        <w:spacing w:line="360" w:lineRule="auto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附件2</w:t>
      </w:r>
    </w:p>
    <w:p w:rsidR="00CC2D78" w:rsidRDefault="00CC2D78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“恒业奖助学金”申请表</w:t>
      </w:r>
    </w:p>
    <w:p w:rsidR="00CC2D78" w:rsidRDefault="00CC2D78">
      <w:pPr>
        <w:ind w:firstLineChars="1100" w:firstLine="2594"/>
        <w:rPr>
          <w:rFonts w:ascii="仿宋_GB2312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               </w:t>
      </w:r>
      <w:r>
        <w:rPr>
          <w:rFonts w:ascii="仿宋_GB2312" w:hint="eastAsia"/>
          <w:sz w:val="24"/>
          <w:szCs w:val="24"/>
          <w:u w:val="single"/>
        </w:rPr>
        <w:t xml:space="preserve">        </w:t>
      </w:r>
      <w:r>
        <w:rPr>
          <w:rFonts w:ascii="仿宋_GB2312" w:hint="eastAsia"/>
          <w:sz w:val="24"/>
          <w:szCs w:val="24"/>
        </w:rPr>
        <w:t xml:space="preserve">至 </w:t>
      </w:r>
      <w:r>
        <w:rPr>
          <w:rFonts w:ascii="仿宋_GB2312" w:hint="eastAsia"/>
          <w:sz w:val="24"/>
          <w:szCs w:val="24"/>
          <w:u w:val="single"/>
        </w:rPr>
        <w:t xml:space="preserve">         </w:t>
      </w:r>
      <w:r>
        <w:rPr>
          <w:rFonts w:ascii="仿宋_GB2312" w:hint="eastAsia"/>
          <w:sz w:val="24"/>
          <w:szCs w:val="24"/>
        </w:rPr>
        <w:t>学年</w:t>
      </w:r>
    </w:p>
    <w:tbl>
      <w:tblPr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850"/>
        <w:gridCol w:w="1322"/>
        <w:gridCol w:w="881"/>
        <w:gridCol w:w="733"/>
        <w:gridCol w:w="1616"/>
        <w:gridCol w:w="966"/>
        <w:gridCol w:w="895"/>
      </w:tblGrid>
      <w:tr w:rsidR="00CC2D78">
        <w:trPr>
          <w:cantSplit/>
          <w:trHeight w:val="730"/>
        </w:trPr>
        <w:tc>
          <w:tcPr>
            <w:tcW w:w="1611" w:type="dxa"/>
            <w:vAlign w:val="center"/>
          </w:tcPr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881" w:type="dxa"/>
            <w:vAlign w:val="center"/>
          </w:tcPr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学号</w:t>
            </w:r>
          </w:p>
        </w:tc>
        <w:tc>
          <w:tcPr>
            <w:tcW w:w="1616" w:type="dxa"/>
            <w:vAlign w:val="center"/>
          </w:tcPr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民族</w:t>
            </w:r>
          </w:p>
        </w:tc>
        <w:tc>
          <w:tcPr>
            <w:tcW w:w="895" w:type="dxa"/>
            <w:vAlign w:val="center"/>
          </w:tcPr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CC2D78">
        <w:trPr>
          <w:cantSplit/>
          <w:trHeight w:val="646"/>
        </w:trPr>
        <w:tc>
          <w:tcPr>
            <w:tcW w:w="1611" w:type="dxa"/>
            <w:vAlign w:val="center"/>
          </w:tcPr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专业年级及专业人数</w:t>
            </w:r>
          </w:p>
        </w:tc>
        <w:tc>
          <w:tcPr>
            <w:tcW w:w="850" w:type="dxa"/>
            <w:vAlign w:val="center"/>
          </w:tcPr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614" w:type="dxa"/>
            <w:gridSpan w:val="2"/>
            <w:vAlign w:val="center"/>
          </w:tcPr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困难认定</w:t>
            </w:r>
          </w:p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等级</w:t>
            </w:r>
          </w:p>
        </w:tc>
        <w:tc>
          <w:tcPr>
            <w:tcW w:w="1861" w:type="dxa"/>
            <w:gridSpan w:val="2"/>
            <w:vAlign w:val="center"/>
          </w:tcPr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CC2D78">
        <w:trPr>
          <w:cantSplit/>
          <w:trHeight w:val="965"/>
        </w:trPr>
        <w:tc>
          <w:tcPr>
            <w:tcW w:w="1611" w:type="dxa"/>
            <w:vAlign w:val="center"/>
          </w:tcPr>
          <w:p w:rsidR="00CC2D78" w:rsidRDefault="00CC2D78">
            <w:pPr>
              <w:spacing w:line="240" w:lineRule="atLeas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本学年绩点和上学年绩点</w:t>
            </w:r>
          </w:p>
        </w:tc>
        <w:tc>
          <w:tcPr>
            <w:tcW w:w="7263" w:type="dxa"/>
            <w:gridSpan w:val="7"/>
            <w:vAlign w:val="center"/>
          </w:tcPr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CC2D78">
        <w:trPr>
          <w:cantSplit/>
          <w:trHeight w:val="965"/>
        </w:trPr>
        <w:tc>
          <w:tcPr>
            <w:tcW w:w="1611" w:type="dxa"/>
            <w:vAlign w:val="center"/>
          </w:tcPr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本学年班级排名和上学年班级排名</w:t>
            </w:r>
          </w:p>
        </w:tc>
        <w:tc>
          <w:tcPr>
            <w:tcW w:w="7263" w:type="dxa"/>
            <w:gridSpan w:val="7"/>
            <w:vAlign w:val="center"/>
          </w:tcPr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CC2D78">
        <w:trPr>
          <w:cantSplit/>
          <w:trHeight w:val="2141"/>
        </w:trPr>
        <w:tc>
          <w:tcPr>
            <w:tcW w:w="1611" w:type="dxa"/>
            <w:vAlign w:val="center"/>
          </w:tcPr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获奖情况</w:t>
            </w:r>
          </w:p>
        </w:tc>
        <w:tc>
          <w:tcPr>
            <w:tcW w:w="7263" w:type="dxa"/>
            <w:gridSpan w:val="7"/>
            <w:vAlign w:val="center"/>
          </w:tcPr>
          <w:p w:rsidR="00CC2D78" w:rsidRDefault="00CC2D78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CC2D78">
        <w:trPr>
          <w:cantSplit/>
          <w:trHeight w:val="1752"/>
        </w:trPr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:rsidR="00CC2D78" w:rsidRDefault="00CC2D78">
            <w:pPr>
              <w:spacing w:after="8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担任社会工作情况</w:t>
            </w:r>
          </w:p>
        </w:tc>
        <w:tc>
          <w:tcPr>
            <w:tcW w:w="7263" w:type="dxa"/>
            <w:gridSpan w:val="7"/>
            <w:tcBorders>
              <w:bottom w:val="single" w:sz="4" w:space="0" w:color="auto"/>
            </w:tcBorders>
            <w:vAlign w:val="center"/>
          </w:tcPr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CC2D78" w:rsidRDefault="00CC2D78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CC2D78">
        <w:trPr>
          <w:cantSplit/>
          <w:trHeight w:val="2239"/>
        </w:trPr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:rsidR="00CC2D78" w:rsidRDefault="00CC2D78">
            <w:pPr>
              <w:spacing w:after="8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学院</w:t>
            </w:r>
          </w:p>
          <w:p w:rsidR="00CC2D78" w:rsidRDefault="00CC2D78">
            <w:pPr>
              <w:spacing w:after="8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推荐</w:t>
            </w:r>
          </w:p>
          <w:p w:rsidR="00CC2D78" w:rsidRDefault="00CC2D78">
            <w:pPr>
              <w:spacing w:after="8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意见</w:t>
            </w:r>
          </w:p>
        </w:tc>
        <w:tc>
          <w:tcPr>
            <w:tcW w:w="7263" w:type="dxa"/>
            <w:gridSpan w:val="7"/>
            <w:tcBorders>
              <w:bottom w:val="single" w:sz="4" w:space="0" w:color="auto"/>
            </w:tcBorders>
            <w:vAlign w:val="center"/>
          </w:tcPr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CC2D78" w:rsidRDefault="00CC2D78">
            <w:pPr>
              <w:rPr>
                <w:rFonts w:ascii="仿宋_GB2312"/>
                <w:sz w:val="24"/>
                <w:szCs w:val="24"/>
              </w:rPr>
            </w:pPr>
          </w:p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CC2D78" w:rsidRDefault="00CC2D78">
            <w:pPr>
              <w:wordWrap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负责人签字：　　　　　　　年    月    日   （章）</w:t>
            </w:r>
          </w:p>
        </w:tc>
      </w:tr>
      <w:tr w:rsidR="00CC2D78">
        <w:trPr>
          <w:cantSplit/>
          <w:trHeight w:val="2249"/>
        </w:trPr>
        <w:tc>
          <w:tcPr>
            <w:tcW w:w="1611" w:type="dxa"/>
            <w:vAlign w:val="center"/>
          </w:tcPr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管理</w:t>
            </w:r>
          </w:p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委员</w:t>
            </w:r>
          </w:p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会审</w:t>
            </w:r>
          </w:p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定意</w:t>
            </w:r>
          </w:p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见</w:t>
            </w:r>
          </w:p>
        </w:tc>
        <w:tc>
          <w:tcPr>
            <w:tcW w:w="7263" w:type="dxa"/>
            <w:gridSpan w:val="7"/>
            <w:vAlign w:val="center"/>
          </w:tcPr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CC2D78" w:rsidRDefault="00CC2D78">
            <w:pPr>
              <w:rPr>
                <w:rFonts w:ascii="仿宋_GB2312"/>
                <w:sz w:val="24"/>
                <w:szCs w:val="24"/>
              </w:rPr>
            </w:pPr>
          </w:p>
          <w:p w:rsidR="00CC2D78" w:rsidRDefault="00CC2D7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 xml:space="preserve">                         </w:t>
            </w:r>
            <w:r>
              <w:rPr>
                <w:rFonts w:ascii="仿宋_GB2312" w:hint="eastAsia"/>
                <w:sz w:val="24"/>
                <w:szCs w:val="24"/>
              </w:rPr>
              <w:t>年    月    日   （章）</w:t>
            </w:r>
          </w:p>
        </w:tc>
      </w:tr>
    </w:tbl>
    <w:p w:rsidR="00CC2D78" w:rsidRDefault="00CC2D78">
      <w:pPr>
        <w:rPr>
          <w:rFonts w:ascii="仿宋_GB2312"/>
          <w:sz w:val="24"/>
          <w:szCs w:val="24"/>
        </w:rPr>
      </w:pPr>
      <w:r>
        <w:rPr>
          <w:rFonts w:ascii="仿宋_GB2312" w:hint="eastAsia"/>
          <w:sz w:val="24"/>
          <w:szCs w:val="24"/>
        </w:rPr>
        <w:t>注：可附个人申报材料</w:t>
      </w:r>
    </w:p>
    <w:p w:rsidR="0061612D" w:rsidRDefault="0061612D">
      <w:pPr>
        <w:tabs>
          <w:tab w:val="left" w:pos="2982"/>
        </w:tabs>
      </w:pPr>
    </w:p>
    <w:p w:rsidR="0061612D" w:rsidRDefault="0061612D">
      <w:pPr>
        <w:tabs>
          <w:tab w:val="left" w:pos="1704"/>
        </w:tabs>
      </w:pPr>
    </w:p>
    <w:p w:rsidR="00CC2D78" w:rsidRDefault="00CC2D78">
      <w:pPr>
        <w:tabs>
          <w:tab w:val="left" w:pos="1704"/>
        </w:tabs>
      </w:pPr>
    </w:p>
    <w:p w:rsidR="00CC2D78" w:rsidRDefault="00CC2D78">
      <w:pPr>
        <w:tabs>
          <w:tab w:val="left" w:pos="1704"/>
        </w:tabs>
      </w:pPr>
    </w:p>
    <w:p w:rsidR="0061612D" w:rsidRDefault="0061612D">
      <w:pPr>
        <w:tabs>
          <w:tab w:val="left" w:pos="1704"/>
        </w:tabs>
      </w:pPr>
    </w:p>
    <w:p w:rsidR="0061612D" w:rsidRDefault="0061612D">
      <w:pPr>
        <w:pBdr>
          <w:top w:val="single" w:sz="12" w:space="2" w:color="auto"/>
        </w:pBdr>
        <w:snapToGrid w:val="0"/>
        <w:ind w:firstLineChars="50" w:firstLine="138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河海大学</w:t>
      </w:r>
      <w:r w:rsidR="00CC2D78">
        <w:rPr>
          <w:rFonts w:ascii="仿宋_GB2312" w:hint="eastAsia"/>
          <w:sz w:val="28"/>
          <w:szCs w:val="28"/>
        </w:rPr>
        <w:t>学生工作处</w:t>
      </w:r>
      <w:r>
        <w:rPr>
          <w:rFonts w:ascii="仿宋_GB2312" w:hint="eastAsia"/>
          <w:sz w:val="28"/>
          <w:szCs w:val="28"/>
        </w:rPr>
        <w:t xml:space="preserve">                         </w:t>
      </w:r>
      <w:r w:rsidR="00CC2D78">
        <w:rPr>
          <w:rFonts w:ascii="仿宋_GB2312"/>
          <w:sz w:val="28"/>
          <w:szCs w:val="28"/>
        </w:rPr>
        <w:t>2021</w:t>
      </w:r>
      <w:r w:rsidR="00CC2D78">
        <w:rPr>
          <w:rFonts w:ascii="仿宋_GB2312" w:hint="eastAsia"/>
          <w:sz w:val="28"/>
          <w:szCs w:val="28"/>
        </w:rPr>
        <w:t>年11月1</w:t>
      </w:r>
      <w:r w:rsidR="00CC2D78">
        <w:rPr>
          <w:rFonts w:ascii="仿宋_GB2312"/>
          <w:sz w:val="28"/>
          <w:szCs w:val="28"/>
        </w:rPr>
        <w:t>2</w:t>
      </w:r>
      <w:r w:rsidR="00CC2D78">
        <w:rPr>
          <w:rFonts w:ascii="仿宋_GB2312" w:hint="eastAsia"/>
          <w:sz w:val="28"/>
          <w:szCs w:val="28"/>
        </w:rPr>
        <w:t>日</w:t>
      </w:r>
      <w:r>
        <w:rPr>
          <w:rFonts w:ascii="仿宋_GB2312" w:hint="eastAsia"/>
          <w:sz w:val="28"/>
          <w:szCs w:val="28"/>
        </w:rPr>
        <w:t>印发</w:t>
      </w:r>
    </w:p>
    <w:p w:rsidR="0061612D" w:rsidRDefault="0061612D">
      <w:pPr>
        <w:pBdr>
          <w:top w:val="single" w:sz="8" w:space="1" w:color="auto"/>
          <w:bottom w:val="single" w:sz="12" w:space="1" w:color="auto"/>
        </w:pBdr>
        <w:snapToGrid w:val="0"/>
        <w:ind w:firstLineChars="50" w:firstLine="138"/>
        <w:rPr>
          <w:sz w:val="28"/>
        </w:rPr>
      </w:pPr>
      <w:r>
        <w:rPr>
          <w:rFonts w:hint="eastAsia"/>
          <w:sz w:val="28"/>
          <w:szCs w:val="28"/>
        </w:rPr>
        <w:t>录入：</w:t>
      </w:r>
      <w:r w:rsidR="00CC2D78">
        <w:rPr>
          <w:rFonts w:hint="eastAsia"/>
          <w:sz w:val="28"/>
          <w:szCs w:val="28"/>
        </w:rPr>
        <w:t>沈</w:t>
      </w:r>
      <w:r w:rsidR="00CC2D78">
        <w:rPr>
          <w:rFonts w:hint="eastAsia"/>
          <w:sz w:val="28"/>
          <w:szCs w:val="28"/>
        </w:rPr>
        <w:t xml:space="preserve"> </w:t>
      </w:r>
      <w:r w:rsidR="00CC2D78">
        <w:rPr>
          <w:sz w:val="28"/>
          <w:szCs w:val="28"/>
        </w:rPr>
        <w:t xml:space="preserve"> </w:t>
      </w:r>
      <w:r w:rsidR="00CC2D78">
        <w:rPr>
          <w:rFonts w:hint="eastAsia"/>
          <w:sz w:val="28"/>
          <w:szCs w:val="28"/>
        </w:rPr>
        <w:t>洁</w:t>
      </w:r>
      <w:r>
        <w:rPr>
          <w:rFonts w:hint="eastAsia"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</w:rPr>
        <w:t>校对：</w:t>
      </w:r>
      <w:r>
        <w:rPr>
          <w:rFonts w:hint="eastAsia"/>
          <w:sz w:val="28"/>
        </w:rPr>
        <w:t xml:space="preserve"> </w:t>
      </w:r>
      <w:bookmarkStart w:id="5" w:name="create_person"/>
      <w:r w:rsidR="00CC2D78">
        <w:rPr>
          <w:rFonts w:hint="eastAsia"/>
          <w:sz w:val="28"/>
        </w:rPr>
        <w:t>祝</w:t>
      </w:r>
      <w:r w:rsidR="00CC2D78">
        <w:rPr>
          <w:rFonts w:hint="eastAsia"/>
          <w:sz w:val="28"/>
        </w:rPr>
        <w:t xml:space="preserve"> </w:t>
      </w:r>
      <w:r w:rsidR="00CC2D78">
        <w:rPr>
          <w:sz w:val="28"/>
        </w:rPr>
        <w:t xml:space="preserve"> </w:t>
      </w:r>
      <w:r w:rsidR="00CC2D78">
        <w:rPr>
          <w:rFonts w:hint="eastAsia"/>
          <w:sz w:val="28"/>
        </w:rPr>
        <w:t>婕</w:t>
      </w:r>
      <w:bookmarkEnd w:id="5"/>
    </w:p>
    <w:sectPr w:rsidR="0061612D"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04E" w:rsidRDefault="00B2704E">
      <w:r>
        <w:separator/>
      </w:r>
    </w:p>
  </w:endnote>
  <w:endnote w:type="continuationSeparator" w:id="0">
    <w:p w:rsidR="00B2704E" w:rsidRDefault="00B2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D78" w:rsidRDefault="00CC2D78">
    <w:pPr>
      <w:pStyle w:val="a9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9705340</wp:posOffset>
              </wp:positionV>
              <wp:extent cx="469900" cy="203835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C2D78" w:rsidRDefault="00CC2D78">
                          <w:pPr>
                            <w:spacing w:line="321" w:lineRule="exact"/>
                            <w:ind w:left="20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/>
                              <w:noProof/>
                              <w:sz w:val="28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6" type="#_x0000_t202" style="position:absolute;margin-left:78.4pt;margin-top:764.2pt;width:37pt;height:16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" filled="f" stroked="f">
              <v:textbox inset="0,0,0,0">
                <w:txbxContent>
                  <w:p w:rsidR="00CC2D78" w:rsidRDefault="00CC2D78">
                    <w:pPr>
                      <w:spacing w:line="321" w:lineRule="exact"/>
                      <w:ind w:left="20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/>
                        <w:noProof/>
                        <w:sz w:val="28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D78" w:rsidRDefault="00CC2D78">
    <w:pPr>
      <w:pStyle w:val="a9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6167120</wp:posOffset>
              </wp:positionH>
              <wp:positionV relativeFrom="page">
                <wp:posOffset>9705340</wp:posOffset>
              </wp:positionV>
              <wp:extent cx="469900" cy="20383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C2D78" w:rsidRDefault="00CC2D78">
                          <w:pPr>
                            <w:spacing w:line="321" w:lineRule="exact"/>
                            <w:ind w:left="20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/>
                              <w:noProof/>
                              <w:sz w:val="2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7" type="#_x0000_t202" style="position:absolute;margin-left:485.6pt;margin-top:764.2pt;width:37pt;height:16.0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" filled="f" stroked="f">
              <v:textbox inset="0,0,0,0">
                <w:txbxContent>
                  <w:p w:rsidR="00CC2D78" w:rsidRDefault="00CC2D78">
                    <w:pPr>
                      <w:spacing w:line="321" w:lineRule="exact"/>
                      <w:ind w:left="20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/>
                        <w:noProof/>
                        <w:sz w:val="28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  <w:lang w:val="zh-CN"/>
      </w:rPr>
      <w:t>-</w:t>
    </w:r>
    <w:r>
      <w:rPr>
        <w:rFonts w:ascii="宋体" w:eastAsia="宋体" w:hAnsi="宋体"/>
        <w:sz w:val="28"/>
      </w:rPr>
      <w:t xml:space="preserve"> 2 -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jc w:val="right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 w:rsidR="00334F75" w:rsidRPr="00334F75">
      <w:rPr>
        <w:rFonts w:ascii="宋体" w:eastAsia="宋体" w:hAnsi="宋体"/>
        <w:noProof/>
        <w:sz w:val="28"/>
        <w:lang w:val="zh-CN"/>
      </w:rPr>
      <w:t>-</w:t>
    </w:r>
    <w:r w:rsidR="00334F75" w:rsidRPr="00334F75">
      <w:rPr>
        <w:rFonts w:ascii="宋体" w:eastAsia="宋体" w:hAnsi="宋体"/>
        <w:noProof/>
        <w:sz w:val="28"/>
      </w:rPr>
      <w:t xml:space="preserve"> 1 -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04E" w:rsidRDefault="00B2704E">
      <w:r>
        <w:separator/>
      </w:r>
    </w:p>
  </w:footnote>
  <w:footnote w:type="continuationSeparator" w:id="0">
    <w:p w:rsidR="00B2704E" w:rsidRDefault="00B27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962" w:hanging="284"/>
      </w:pPr>
      <w:rPr>
        <w:rFonts w:ascii="仿宋" w:eastAsia="仿宋" w:hAnsi="仿宋" w:cs="仿宋" w:hint="default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1768" w:hanging="28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577" w:hanging="28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85" w:hanging="28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94" w:hanging="28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03" w:hanging="28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11" w:hanging="28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20" w:hanging="28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428" w:hanging="284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KGWebUrl" w:val="http://newoa.hhu.edu.cn:80/seeyon/officeservlet"/>
  </w:docVars>
  <w:rsids>
    <w:rsidRoot w:val="00A4113F"/>
    <w:rsid w:val="00034B77"/>
    <w:rsid w:val="000C5C33"/>
    <w:rsid w:val="000F0459"/>
    <w:rsid w:val="001C357C"/>
    <w:rsid w:val="00247CF3"/>
    <w:rsid w:val="002674F1"/>
    <w:rsid w:val="00272744"/>
    <w:rsid w:val="00280F28"/>
    <w:rsid w:val="002D59C7"/>
    <w:rsid w:val="002E3FE0"/>
    <w:rsid w:val="00334F75"/>
    <w:rsid w:val="003D3473"/>
    <w:rsid w:val="00402CB8"/>
    <w:rsid w:val="00433696"/>
    <w:rsid w:val="00474191"/>
    <w:rsid w:val="0048420D"/>
    <w:rsid w:val="004C201D"/>
    <w:rsid w:val="004E6341"/>
    <w:rsid w:val="004F0C60"/>
    <w:rsid w:val="005107E6"/>
    <w:rsid w:val="0061612D"/>
    <w:rsid w:val="0066517E"/>
    <w:rsid w:val="00670C12"/>
    <w:rsid w:val="00696D65"/>
    <w:rsid w:val="006A7C26"/>
    <w:rsid w:val="006B27F3"/>
    <w:rsid w:val="006C3E93"/>
    <w:rsid w:val="006D5943"/>
    <w:rsid w:val="00704457"/>
    <w:rsid w:val="007551F9"/>
    <w:rsid w:val="00780EF1"/>
    <w:rsid w:val="007B2E08"/>
    <w:rsid w:val="008B1080"/>
    <w:rsid w:val="008C1716"/>
    <w:rsid w:val="008E21DC"/>
    <w:rsid w:val="0093301E"/>
    <w:rsid w:val="00942818"/>
    <w:rsid w:val="00951534"/>
    <w:rsid w:val="00987FBB"/>
    <w:rsid w:val="009B21CA"/>
    <w:rsid w:val="009C49A8"/>
    <w:rsid w:val="009D7909"/>
    <w:rsid w:val="00A22DCC"/>
    <w:rsid w:val="00A26578"/>
    <w:rsid w:val="00A4113F"/>
    <w:rsid w:val="00A749FF"/>
    <w:rsid w:val="00A94A69"/>
    <w:rsid w:val="00AB6887"/>
    <w:rsid w:val="00AD3E7E"/>
    <w:rsid w:val="00B129E8"/>
    <w:rsid w:val="00B2704E"/>
    <w:rsid w:val="00B95D1A"/>
    <w:rsid w:val="00BC7A3B"/>
    <w:rsid w:val="00BF4075"/>
    <w:rsid w:val="00C054F1"/>
    <w:rsid w:val="00C1748E"/>
    <w:rsid w:val="00C4305C"/>
    <w:rsid w:val="00C4524D"/>
    <w:rsid w:val="00C745E5"/>
    <w:rsid w:val="00C8105A"/>
    <w:rsid w:val="00CC2D78"/>
    <w:rsid w:val="00CF37C2"/>
    <w:rsid w:val="00D17F7A"/>
    <w:rsid w:val="00D37C06"/>
    <w:rsid w:val="00DD11FC"/>
    <w:rsid w:val="00E05A10"/>
    <w:rsid w:val="00E40DF9"/>
    <w:rsid w:val="00E53CDE"/>
    <w:rsid w:val="00E65643"/>
    <w:rsid w:val="00E700D5"/>
    <w:rsid w:val="00EA0EAF"/>
    <w:rsid w:val="00EA4D11"/>
    <w:rsid w:val="00EF0881"/>
    <w:rsid w:val="00F65CA4"/>
    <w:rsid w:val="00F879C3"/>
    <w:rsid w:val="00FA29C3"/>
    <w:rsid w:val="00FB73EA"/>
    <w:rsid w:val="00FC2D93"/>
    <w:rsid w:val="00FE35FD"/>
    <w:rsid w:val="687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1EC77338-CD3A-4ACE-81C9-DF27169F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1"/>
    <w:qFormat/>
    <w:locked/>
    <w:rsid w:val="00CC2D78"/>
    <w:pPr>
      <w:autoSpaceDE w:val="0"/>
      <w:autoSpaceDN w:val="0"/>
      <w:ind w:left="108" w:hanging="3980"/>
      <w:jc w:val="left"/>
      <w:outlineLvl w:val="0"/>
    </w:pPr>
    <w:rPr>
      <w:rFonts w:ascii="方正小标宋简体" w:eastAsia="方正小标宋简体" w:hAnsi="方正小标宋简体" w:cs="方正小标宋简体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locked/>
    <w:rPr>
      <w:rFonts w:eastAsia="仿宋_GB2312" w:cs="Times New Roman"/>
      <w:sz w:val="18"/>
      <w:szCs w:val="18"/>
    </w:rPr>
  </w:style>
  <w:style w:type="character" w:customStyle="1" w:styleId="a5">
    <w:name w:val="页脚 字符"/>
    <w:link w:val="a6"/>
    <w:uiPriority w:val="99"/>
    <w:locked/>
    <w:rPr>
      <w:rFonts w:cs="Times New Roman"/>
      <w:sz w:val="18"/>
      <w:szCs w:val="18"/>
    </w:rPr>
  </w:style>
  <w:style w:type="character" w:customStyle="1" w:styleId="a7">
    <w:name w:val="页眉 字符"/>
    <w:link w:val="a8"/>
    <w:uiPriority w:val="99"/>
    <w:locked/>
    <w:rPr>
      <w:rFonts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rPr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CC2D78"/>
    <w:rPr>
      <w:rFonts w:ascii="方正小标宋简体" w:eastAsia="方正小标宋简体" w:hAnsi="方正小标宋简体" w:cs="方正小标宋简体"/>
      <w:sz w:val="44"/>
      <w:szCs w:val="44"/>
      <w:lang w:eastAsia="en-US"/>
    </w:rPr>
  </w:style>
  <w:style w:type="paragraph" w:styleId="a9">
    <w:name w:val="Body Text"/>
    <w:basedOn w:val="a"/>
    <w:link w:val="aa"/>
    <w:uiPriority w:val="1"/>
    <w:qFormat/>
    <w:rsid w:val="00CC2D78"/>
    <w:pPr>
      <w:autoSpaceDE w:val="0"/>
      <w:autoSpaceDN w:val="0"/>
      <w:jc w:val="left"/>
    </w:pPr>
    <w:rPr>
      <w:rFonts w:ascii="仿宋" w:eastAsia="仿宋" w:hAnsi="仿宋" w:cs="仿宋"/>
      <w:kern w:val="0"/>
      <w:szCs w:val="32"/>
      <w:lang w:eastAsia="en-US"/>
    </w:rPr>
  </w:style>
  <w:style w:type="character" w:customStyle="1" w:styleId="aa">
    <w:name w:val="正文文本 字符"/>
    <w:basedOn w:val="a0"/>
    <w:link w:val="a9"/>
    <w:uiPriority w:val="1"/>
    <w:rsid w:val="00CC2D78"/>
    <w:rPr>
      <w:rFonts w:ascii="仿宋" w:eastAsia="仿宋" w:hAnsi="仿宋" w:cs="仿宋"/>
      <w:sz w:val="32"/>
      <w:szCs w:val="32"/>
      <w:lang w:eastAsia="en-US"/>
    </w:rPr>
  </w:style>
  <w:style w:type="paragraph" w:styleId="ab">
    <w:name w:val="List Paragraph"/>
    <w:basedOn w:val="a"/>
    <w:uiPriority w:val="1"/>
    <w:qFormat/>
    <w:rsid w:val="00CC2D78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eastAsia="en-US"/>
    </w:rPr>
  </w:style>
  <w:style w:type="character" w:customStyle="1" w:styleId="11">
    <w:name w:val="不明显强调1"/>
    <w:uiPriority w:val="19"/>
    <w:qFormat/>
    <w:rsid w:val="00CC2D78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282</Words>
  <Characters>1612</Characters>
  <Application>Microsoft Office Word</Application>
  <DocSecurity>0</DocSecurity>
  <Lines>13</Lines>
  <Paragraphs>3</Paragraphs>
  <ScaleCrop>false</ScaleCrop>
  <Company>微软中国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校办秘书科</dc:creator>
  <cp:keywords/>
  <dc:description/>
  <cp:lastModifiedBy>沈洁</cp:lastModifiedBy>
  <cp:revision>2</cp:revision>
  <cp:lastPrinted>2012-12-03T09:08:00Z</cp:lastPrinted>
  <dcterms:created xsi:type="dcterms:W3CDTF">2021-11-12T01:44:00Z</dcterms:created>
  <dcterms:modified xsi:type="dcterms:W3CDTF">2021-11-12T01:44:00Z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